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45A67" w14:textId="77777777" w:rsidR="007D15C9" w:rsidRDefault="007D15C9" w:rsidP="009A3F32">
      <w:pPr>
        <w:widowControl/>
        <w:tabs>
          <w:tab w:val="left" w:pos="284"/>
        </w:tabs>
        <w:suppressAutoHyphens/>
        <w:autoSpaceDE/>
        <w:autoSpaceDN/>
        <w:jc w:val="right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bookmarkStart w:id="0" w:name="_Toc76886218"/>
    </w:p>
    <w:p w14:paraId="0B85E885" w14:textId="77777777" w:rsidR="003710EE" w:rsidRDefault="009A3F32" w:rsidP="009A3F32">
      <w:pPr>
        <w:widowControl/>
        <w:tabs>
          <w:tab w:val="left" w:pos="284"/>
        </w:tabs>
        <w:suppressAutoHyphens/>
        <w:autoSpaceDE/>
        <w:autoSpaceDN/>
        <w:jc w:val="right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A3F32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Załącznik nr 6</w:t>
      </w:r>
      <w:r w:rsidR="005B07C8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i</w:t>
      </w:r>
      <w:r w:rsidRPr="009A3F32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 xml:space="preserve"> do SWZ - Formularz parametrów wymaganych i oferowanych </w:t>
      </w:r>
    </w:p>
    <w:p w14:paraId="384B6D4D" w14:textId="0A8781A9" w:rsidR="00655EC9" w:rsidRPr="009A3F32" w:rsidRDefault="009A3F32" w:rsidP="009A3F32">
      <w:pPr>
        <w:widowControl/>
        <w:tabs>
          <w:tab w:val="left" w:pos="284"/>
        </w:tabs>
        <w:suppressAutoHyphens/>
        <w:autoSpaceDE/>
        <w:autoSpaceDN/>
        <w:jc w:val="right"/>
        <w:rPr>
          <w:rFonts w:ascii="Aptos" w:eastAsia="Calibri" w:hAnsi="Aptos"/>
          <w:b/>
          <w:bCs/>
          <w:sz w:val="20"/>
          <w:szCs w:val="20"/>
        </w:rPr>
      </w:pPr>
      <w:r w:rsidRPr="009A3F32">
        <w:rPr>
          <w:rFonts w:ascii="Aptos" w:eastAsia="Times New Roman" w:hAnsi="Aptos" w:cs="Times New Roman"/>
          <w:b/>
          <w:bCs/>
          <w:sz w:val="20"/>
          <w:szCs w:val="20"/>
          <w:lang w:eastAsia="ar-SA"/>
        </w:rPr>
        <w:t xml:space="preserve">– </w:t>
      </w:r>
      <w:r w:rsidR="00D85AAB">
        <w:rPr>
          <w:rFonts w:ascii="Aptos" w:eastAsia="Times New Roman" w:hAnsi="Aptos" w:cs="Times New Roman"/>
          <w:b/>
          <w:bCs/>
          <w:color w:val="EE0000"/>
          <w:sz w:val="20"/>
          <w:szCs w:val="20"/>
          <w:lang w:eastAsia="ar-SA"/>
        </w:rPr>
        <w:t>U</w:t>
      </w:r>
      <w:r w:rsidR="00737976">
        <w:rPr>
          <w:rFonts w:ascii="Aptos" w:eastAsia="Times New Roman" w:hAnsi="Aptos" w:cs="Times New Roman"/>
          <w:b/>
          <w:bCs/>
          <w:color w:val="EE0000"/>
          <w:sz w:val="20"/>
          <w:szCs w:val="20"/>
          <w:lang w:eastAsia="ar-SA"/>
        </w:rPr>
        <w:t xml:space="preserve">SŁUGA PRZETWARZANIA W </w:t>
      </w:r>
      <w:r w:rsidR="003710EE">
        <w:rPr>
          <w:rFonts w:ascii="Aptos" w:eastAsia="Times New Roman" w:hAnsi="Aptos" w:cs="Times New Roman"/>
          <w:b/>
          <w:bCs/>
          <w:color w:val="EE0000"/>
          <w:sz w:val="20"/>
          <w:szCs w:val="20"/>
          <w:lang w:eastAsia="ar-SA"/>
        </w:rPr>
        <w:t>CHMURZE</w:t>
      </w:r>
    </w:p>
    <w:p w14:paraId="288D4869" w14:textId="77777777" w:rsidR="009A3F32" w:rsidRDefault="009A3F32" w:rsidP="009A3F32">
      <w:pPr>
        <w:widowControl/>
        <w:tabs>
          <w:tab w:val="left" w:pos="284"/>
        </w:tabs>
        <w:suppressAutoHyphens/>
        <w:autoSpaceDE/>
        <w:autoSpaceDN/>
        <w:jc w:val="both"/>
        <w:rPr>
          <w:rFonts w:ascii="Aptos" w:eastAsia="Calibri" w:hAnsi="Aptos"/>
          <w:sz w:val="20"/>
          <w:szCs w:val="20"/>
        </w:rPr>
      </w:pPr>
    </w:p>
    <w:p w14:paraId="366472E5" w14:textId="77777777" w:rsidR="00AF4F2E" w:rsidRPr="00145301" w:rsidRDefault="00AF4F2E" w:rsidP="00AF4F2E">
      <w:pPr>
        <w:jc w:val="center"/>
        <w:outlineLvl w:val="0"/>
        <w:rPr>
          <w:rFonts w:asciiTheme="minorHAnsi" w:hAnsiTheme="minorHAnsi"/>
          <w:b/>
          <w:bCs/>
          <w:kern w:val="36"/>
          <w:sz w:val="28"/>
          <w:szCs w:val="28"/>
        </w:rPr>
      </w:pPr>
      <w:r w:rsidRPr="00145301">
        <w:rPr>
          <w:rFonts w:asciiTheme="minorHAnsi" w:hAnsiTheme="minorHAnsi"/>
          <w:b/>
          <w:bCs/>
          <w:kern w:val="36"/>
          <w:sz w:val="28"/>
          <w:szCs w:val="28"/>
        </w:rPr>
        <w:t>FORMULARZ PARAMETRÓW WYMAGANYCH I OFEROWANYCH</w:t>
      </w:r>
    </w:p>
    <w:p w14:paraId="7025BB31" w14:textId="15E8AB5C" w:rsidR="006356A9" w:rsidRDefault="003710EE" w:rsidP="006356A9">
      <w:pPr>
        <w:jc w:val="center"/>
        <w:outlineLvl w:val="0"/>
        <w:rPr>
          <w:rFonts w:ascii="Aptos" w:eastAsia="Times New Roman" w:hAnsi="Aptos" w:cs="Calibri"/>
          <w:b/>
          <w:bCs/>
          <w:sz w:val="20"/>
          <w:szCs w:val="20"/>
          <w:lang w:eastAsia="pl-PL"/>
        </w:rPr>
      </w:pPr>
      <w:r w:rsidRPr="003710EE">
        <w:rPr>
          <w:rFonts w:ascii="Aptos" w:eastAsia="Times New Roman" w:hAnsi="Aptos" w:cs="Times New Roman"/>
          <w:b/>
          <w:bCs/>
          <w:color w:val="EE0000"/>
          <w:kern w:val="36"/>
          <w:sz w:val="20"/>
          <w:szCs w:val="20"/>
          <w:lang w:eastAsia="pl-PL"/>
        </w:rPr>
        <w:t>USŁUGA PRZETWARZANIA W CHMURZE</w:t>
      </w:r>
    </w:p>
    <w:p w14:paraId="32842144" w14:textId="77777777" w:rsidR="003710EE" w:rsidRDefault="003710EE" w:rsidP="00F0404C">
      <w:pPr>
        <w:shd w:val="clear" w:color="auto" w:fill="FFFFFF" w:themeFill="background1"/>
        <w:spacing w:after="160" w:line="278" w:lineRule="auto"/>
        <w:rPr>
          <w:rFonts w:ascii="Aptos" w:hAnsi="Aptos"/>
          <w:b/>
          <w:bCs/>
          <w:sz w:val="20"/>
          <w:szCs w:val="20"/>
        </w:rPr>
      </w:pPr>
    </w:p>
    <w:p w14:paraId="07E4CF17" w14:textId="674739DF" w:rsidR="00F0404C" w:rsidRPr="006761EE" w:rsidRDefault="00F0404C" w:rsidP="00F0404C">
      <w:pPr>
        <w:shd w:val="clear" w:color="auto" w:fill="FFFFFF" w:themeFill="background1"/>
        <w:spacing w:after="160" w:line="278" w:lineRule="auto"/>
        <w:rPr>
          <w:rFonts w:ascii="Aptos" w:hAnsi="Aptos"/>
          <w:sz w:val="20"/>
          <w:szCs w:val="20"/>
        </w:rPr>
      </w:pPr>
      <w:r w:rsidRPr="006761EE">
        <w:rPr>
          <w:rFonts w:ascii="Aptos" w:hAnsi="Aptos"/>
          <w:b/>
          <w:bCs/>
          <w:sz w:val="20"/>
          <w:szCs w:val="20"/>
        </w:rPr>
        <w:t>Instrukcja dla Wykonawcy:</w:t>
      </w:r>
    </w:p>
    <w:p w14:paraId="6FE95681" w14:textId="01FA54C7" w:rsidR="00F0404C" w:rsidRPr="006761EE" w:rsidRDefault="00F0404C" w:rsidP="001F7F58">
      <w:pPr>
        <w:widowControl/>
        <w:numPr>
          <w:ilvl w:val="0"/>
          <w:numId w:val="64"/>
        </w:numPr>
        <w:shd w:val="clear" w:color="auto" w:fill="FFFFFF" w:themeFill="background1"/>
        <w:tabs>
          <w:tab w:val="clear" w:pos="720"/>
          <w:tab w:val="num" w:pos="284"/>
        </w:tabs>
        <w:autoSpaceDE/>
        <w:autoSpaceDN/>
        <w:spacing w:after="160" w:line="278" w:lineRule="auto"/>
        <w:ind w:left="284" w:hanging="284"/>
        <w:jc w:val="both"/>
        <w:rPr>
          <w:rFonts w:ascii="Aptos" w:hAnsi="Aptos"/>
          <w:sz w:val="20"/>
          <w:szCs w:val="20"/>
        </w:rPr>
      </w:pPr>
      <w:r w:rsidRPr="006761EE">
        <w:rPr>
          <w:rFonts w:ascii="Aptos" w:hAnsi="Aptos"/>
          <w:sz w:val="20"/>
          <w:szCs w:val="20"/>
        </w:rPr>
        <w:t>W kolumnie „Parametr Oferowany” Wykonawca zobowiązany jest jednoznacznie potwierdzić</w:t>
      </w:r>
      <w:r w:rsidR="001F7F58">
        <w:rPr>
          <w:rFonts w:ascii="Aptos" w:hAnsi="Aptos"/>
          <w:sz w:val="20"/>
          <w:szCs w:val="20"/>
        </w:rPr>
        <w:t xml:space="preserve"> </w:t>
      </w:r>
      <w:r w:rsidRPr="006761EE">
        <w:rPr>
          <w:rFonts w:ascii="Aptos" w:hAnsi="Aptos"/>
          <w:sz w:val="20"/>
          <w:szCs w:val="20"/>
        </w:rPr>
        <w:t>spełnienie wymagania (np. słowem „TAK”) oraz podać szczegółowe dane oferowanego produktu (np. nazwę systemu, wersję).</w:t>
      </w:r>
    </w:p>
    <w:p w14:paraId="65A8990F" w14:textId="77777777" w:rsidR="00F0404C" w:rsidRDefault="00F0404C" w:rsidP="001F7F58">
      <w:pPr>
        <w:widowControl/>
        <w:numPr>
          <w:ilvl w:val="0"/>
          <w:numId w:val="64"/>
        </w:numPr>
        <w:shd w:val="clear" w:color="auto" w:fill="FFFFFF" w:themeFill="background1"/>
        <w:tabs>
          <w:tab w:val="clear" w:pos="720"/>
          <w:tab w:val="num" w:pos="284"/>
        </w:tabs>
        <w:autoSpaceDE/>
        <w:autoSpaceDN/>
        <w:spacing w:after="160" w:line="278" w:lineRule="auto"/>
        <w:ind w:left="284" w:hanging="284"/>
        <w:jc w:val="both"/>
        <w:rPr>
          <w:rFonts w:ascii="Aptos" w:hAnsi="Aptos"/>
          <w:sz w:val="20"/>
          <w:szCs w:val="20"/>
        </w:rPr>
      </w:pPr>
      <w:r w:rsidRPr="006761EE">
        <w:rPr>
          <w:rFonts w:ascii="Aptos" w:hAnsi="Aptos"/>
          <w:sz w:val="20"/>
          <w:szCs w:val="20"/>
        </w:rPr>
        <w:t>Brak potwierdzenia lub zmiana wymagania minimalnego będzie skutkować odrzuceniem oferty jako niezgodnej z warunkami zamówienia.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4253"/>
        <w:gridCol w:w="2693"/>
        <w:gridCol w:w="1559"/>
      </w:tblGrid>
      <w:tr w:rsidR="005D57D3" w:rsidRPr="00CF2D7F" w14:paraId="2FC875B0" w14:textId="77777777" w:rsidTr="005D57D3">
        <w:trPr>
          <w:trHeight w:val="1153"/>
          <w:jc w:val="center"/>
        </w:trPr>
        <w:tc>
          <w:tcPr>
            <w:tcW w:w="2405" w:type="dxa"/>
            <w:vMerge w:val="restart"/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40C361" w14:textId="77777777" w:rsidR="005D57D3" w:rsidRPr="00CF2D7F" w:rsidRDefault="005D57D3" w:rsidP="00D902DC">
            <w:pPr>
              <w:pStyle w:val="TableHeading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Fonts w:ascii="Aptos" w:hAnsi="Aptos"/>
                <w:sz w:val="18"/>
                <w:szCs w:val="18"/>
              </w:rPr>
              <w:t>E-usługa</w:t>
            </w:r>
          </w:p>
          <w:p w14:paraId="1861020F" w14:textId="3C94313C" w:rsidR="005D57D3" w:rsidRPr="00CF2D7F" w:rsidRDefault="005D57D3" w:rsidP="00D902DC">
            <w:pPr>
              <w:pStyle w:val="TableHeading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Fonts w:ascii="Aptos" w:hAnsi="Aptos"/>
                <w:sz w:val="18"/>
                <w:szCs w:val="18"/>
              </w:rPr>
              <w:t>(Stopień Dojrzałości)</w:t>
            </w:r>
          </w:p>
        </w:tc>
        <w:tc>
          <w:tcPr>
            <w:tcW w:w="4253" w:type="dxa"/>
            <w:vMerge w:val="restart"/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98B949" w14:textId="10D36530" w:rsidR="005D57D3" w:rsidRPr="00CF2D7F" w:rsidRDefault="005D57D3" w:rsidP="00D902DC">
            <w:pPr>
              <w:pStyle w:val="TableHeading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Fonts w:ascii="Aptos" w:hAnsi="Aptos"/>
                <w:sz w:val="18"/>
                <w:szCs w:val="18"/>
              </w:rPr>
              <w:t>Minimalne Wymagania Funkcjonalne</w:t>
            </w:r>
          </w:p>
        </w:tc>
        <w:tc>
          <w:tcPr>
            <w:tcW w:w="2693" w:type="dxa"/>
            <w:vMerge w:val="restart"/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091C6E" w14:textId="446FC855" w:rsidR="005D57D3" w:rsidRPr="00CF2D7F" w:rsidRDefault="005D57D3" w:rsidP="00D902DC">
            <w:pPr>
              <w:pStyle w:val="TableHeading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Fonts w:ascii="Aptos" w:hAnsi="Aptos"/>
                <w:sz w:val="18"/>
                <w:szCs w:val="18"/>
              </w:rPr>
              <w:t>Wymagania Techniczne</w:t>
            </w:r>
          </w:p>
        </w:tc>
        <w:tc>
          <w:tcPr>
            <w:tcW w:w="1559" w:type="dxa"/>
            <w:shd w:val="clear" w:color="auto" w:fill="CCCCCC"/>
            <w:vAlign w:val="center"/>
          </w:tcPr>
          <w:p w14:paraId="7A948BE9" w14:textId="7D295A0F" w:rsidR="005D57D3" w:rsidRPr="00372BA8" w:rsidRDefault="005D57D3" w:rsidP="005D57D3">
            <w:pPr>
              <w:pStyle w:val="TableHeading"/>
              <w:rPr>
                <w:rFonts w:ascii="Aptos" w:hAnsi="Aptos"/>
                <w:sz w:val="18"/>
                <w:szCs w:val="18"/>
              </w:rPr>
            </w:pPr>
            <w:r>
              <w:rPr>
                <w:rFonts w:ascii="Aptos" w:hAnsi="Aptos"/>
                <w:sz w:val="18"/>
                <w:szCs w:val="18"/>
              </w:rPr>
              <w:t>Parametr Oferowany</w:t>
            </w:r>
          </w:p>
        </w:tc>
      </w:tr>
      <w:tr w:rsidR="005D57D3" w:rsidRPr="00CF2D7F" w14:paraId="0B84477A" w14:textId="7B00E872" w:rsidTr="009236B7">
        <w:trPr>
          <w:trHeight w:val="1332"/>
          <w:jc w:val="center"/>
        </w:trPr>
        <w:tc>
          <w:tcPr>
            <w:tcW w:w="2405" w:type="dxa"/>
            <w:vMerge/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8F62AF" w14:textId="1916550B" w:rsidR="005D57D3" w:rsidRPr="00CF2D7F" w:rsidRDefault="005D57D3" w:rsidP="00D902DC">
            <w:pPr>
              <w:pStyle w:val="TableHeading"/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4253" w:type="dxa"/>
            <w:vMerge/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C9ABD6" w14:textId="6BC4AB6D" w:rsidR="005D57D3" w:rsidRPr="00CF2D7F" w:rsidRDefault="005D57D3" w:rsidP="00D902DC">
            <w:pPr>
              <w:pStyle w:val="TableHeading"/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D22FE6" w14:textId="4CE8DE24" w:rsidR="005D57D3" w:rsidRPr="00CF2D7F" w:rsidRDefault="005D57D3" w:rsidP="00D902DC">
            <w:pPr>
              <w:pStyle w:val="TableHeading"/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CCCCCC"/>
          </w:tcPr>
          <w:p w14:paraId="00F08326" w14:textId="77777777" w:rsidR="005D57D3" w:rsidRPr="00372BA8" w:rsidRDefault="005D57D3" w:rsidP="00372BA8">
            <w:pPr>
              <w:pStyle w:val="TableHeading"/>
              <w:rPr>
                <w:rFonts w:ascii="Aptos" w:hAnsi="Aptos"/>
                <w:sz w:val="18"/>
                <w:szCs w:val="18"/>
              </w:rPr>
            </w:pPr>
            <w:r w:rsidRPr="00372BA8">
              <w:rPr>
                <w:rFonts w:ascii="Aptos" w:hAnsi="Aptos"/>
                <w:sz w:val="18"/>
                <w:szCs w:val="18"/>
              </w:rPr>
              <w:t>TAK / NIE</w:t>
            </w:r>
          </w:p>
          <w:p w14:paraId="25E3EDF9" w14:textId="508AF257" w:rsidR="005D57D3" w:rsidRPr="00372BA8" w:rsidRDefault="005D57D3" w:rsidP="00372BA8">
            <w:pPr>
              <w:pStyle w:val="TableHeading"/>
              <w:rPr>
                <w:rFonts w:ascii="Aptos" w:hAnsi="Aptos"/>
                <w:sz w:val="18"/>
                <w:szCs w:val="18"/>
              </w:rPr>
            </w:pPr>
            <w:r w:rsidRPr="00372BA8">
              <w:rPr>
                <w:rFonts w:ascii="Aptos" w:hAnsi="Aptos"/>
                <w:sz w:val="18"/>
                <w:szCs w:val="18"/>
              </w:rPr>
              <w:t>………………</w:t>
            </w:r>
          </w:p>
          <w:p w14:paraId="342D2088" w14:textId="77777777" w:rsidR="005D57D3" w:rsidRPr="00372BA8" w:rsidRDefault="005D57D3" w:rsidP="00372BA8">
            <w:pPr>
              <w:pStyle w:val="TableHeading"/>
              <w:rPr>
                <w:rFonts w:ascii="Aptos" w:hAnsi="Aptos"/>
                <w:sz w:val="18"/>
                <w:szCs w:val="18"/>
              </w:rPr>
            </w:pPr>
            <w:r w:rsidRPr="00372BA8">
              <w:rPr>
                <w:rFonts w:ascii="Aptos" w:hAnsi="Aptos"/>
                <w:sz w:val="18"/>
                <w:szCs w:val="18"/>
              </w:rPr>
              <w:t>[jeśli inne niż minimalne</w:t>
            </w:r>
          </w:p>
          <w:p w14:paraId="6CE268B4" w14:textId="4245D3CA" w:rsidR="005D57D3" w:rsidRPr="00CF2D7F" w:rsidRDefault="005D57D3" w:rsidP="00372BA8">
            <w:pPr>
              <w:pStyle w:val="TableHeading"/>
              <w:rPr>
                <w:rFonts w:ascii="Aptos" w:hAnsi="Aptos"/>
                <w:sz w:val="18"/>
                <w:szCs w:val="18"/>
              </w:rPr>
            </w:pPr>
            <w:r w:rsidRPr="00372BA8">
              <w:rPr>
                <w:rFonts w:ascii="Aptos" w:hAnsi="Aptos"/>
                <w:sz w:val="18"/>
                <w:szCs w:val="18"/>
              </w:rPr>
              <w:t>- podać jakie]</w:t>
            </w:r>
          </w:p>
        </w:tc>
      </w:tr>
      <w:tr w:rsidR="005B07C8" w:rsidRPr="00CF2D7F" w14:paraId="046D0B99" w14:textId="375E2775" w:rsidTr="005D57D3">
        <w:trPr>
          <w:jc w:val="center"/>
        </w:trPr>
        <w:tc>
          <w:tcPr>
            <w:tcW w:w="240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B6BA48" w14:textId="77777777" w:rsidR="005B07C8" w:rsidRPr="00CF2D7F" w:rsidRDefault="005B07C8" w:rsidP="00D902DC">
            <w:pPr>
              <w:pStyle w:val="TableContents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1. Rejestracja internetowa (min. 4. stopień)</w:t>
            </w:r>
          </w:p>
        </w:tc>
        <w:tc>
          <w:tcPr>
            <w:tcW w:w="425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154761" w14:textId="77777777" w:rsidR="005B07C8" w:rsidRPr="00CF2D7F" w:rsidRDefault="005B07C8" w:rsidP="00D902DC">
            <w:pPr>
              <w:pStyle w:val="TableContents"/>
              <w:ind w:left="151" w:right="115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Fonts w:ascii="Aptos" w:hAnsi="Aptos"/>
                <w:sz w:val="18"/>
                <w:szCs w:val="18"/>
              </w:rPr>
              <w:t xml:space="preserve">Umożliwia pacjentom </w:t>
            </w: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samodzielną rezerwację</w:t>
            </w:r>
            <w:r w:rsidRPr="00CF2D7F">
              <w:rPr>
                <w:rFonts w:ascii="Aptos" w:hAnsi="Aptos"/>
                <w:sz w:val="18"/>
                <w:szCs w:val="18"/>
              </w:rPr>
              <w:t xml:space="preserve"> wizyty online. Musi pozwalać na wybór lekarza, specjalizacji oraz udostępnianie harmonogramów pracy online </w:t>
            </w: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bez okresowej aktualizacji danych</w:t>
            </w:r>
            <w:r w:rsidRPr="00CF2D7F">
              <w:rPr>
                <w:rFonts w:ascii="Aptos" w:hAnsi="Aptos"/>
                <w:sz w:val="18"/>
                <w:szCs w:val="18"/>
              </w:rPr>
              <w:t xml:space="preserve">. Rezerwacja musi być </w:t>
            </w: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automatycznie zapisywana</w:t>
            </w:r>
            <w:r w:rsidRPr="00CF2D7F">
              <w:rPr>
                <w:rFonts w:ascii="Aptos" w:hAnsi="Aptos"/>
                <w:sz w:val="18"/>
                <w:szCs w:val="18"/>
              </w:rPr>
              <w:t xml:space="preserve"> w systemie medycznym Zamawiającego. System musi obsługiwać powiadomienia e-mail i SMS (przypomnienia, potwierdzenia/odrzucenia). Udostępnianie grafików może dotyczyć lekarzy, gabinetów lub urządzeń diagnostycznych.</w:t>
            </w:r>
          </w:p>
        </w:tc>
        <w:tc>
          <w:tcPr>
            <w:tcW w:w="26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602B62" w14:textId="77777777" w:rsidR="005B07C8" w:rsidRPr="00CF2D7F" w:rsidRDefault="005B07C8" w:rsidP="00D902DC">
            <w:pPr>
              <w:pStyle w:val="TableContents"/>
              <w:ind w:left="117" w:right="110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Fonts w:ascii="Aptos" w:hAnsi="Aptos"/>
                <w:sz w:val="18"/>
                <w:szCs w:val="18"/>
              </w:rPr>
              <w:t xml:space="preserve">Wymaga zakupu subskrypcji (dotyczy 10 terminarzy na 2 lata). Usługa świadczona z wykorzystaniem </w:t>
            </w: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chmury obliczeniowej</w:t>
            </w:r>
            <w:r w:rsidRPr="00CF2D7F">
              <w:rPr>
                <w:rFonts w:ascii="Aptos" w:hAnsi="Aptos"/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14:paraId="321C8B65" w14:textId="314C573D" w:rsidR="005B07C8" w:rsidRPr="00CF2D7F" w:rsidRDefault="00000000" w:rsidP="00D902DC">
            <w:pPr>
              <w:pStyle w:val="TableContents"/>
              <w:ind w:left="117" w:right="110"/>
              <w:rPr>
                <w:rFonts w:ascii="Aptos" w:hAnsi="Aptos"/>
                <w:sz w:val="18"/>
                <w:szCs w:val="18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62978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7D0A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127D0A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312867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7D0A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127D0A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5B07C8" w:rsidRPr="00CF2D7F" w14:paraId="2F975E23" w14:textId="68F0990B" w:rsidTr="005D57D3">
        <w:trPr>
          <w:jc w:val="center"/>
        </w:trPr>
        <w:tc>
          <w:tcPr>
            <w:tcW w:w="240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F0DBEF" w14:textId="77777777" w:rsidR="005B38FF" w:rsidRDefault="005B07C8" w:rsidP="00D902DC">
            <w:pPr>
              <w:pStyle w:val="TableContents"/>
              <w:rPr>
                <w:rStyle w:val="StrongEmphasis"/>
                <w:rFonts w:ascii="Aptos" w:hAnsi="Aptos"/>
                <w:sz w:val="18"/>
                <w:szCs w:val="18"/>
              </w:rPr>
            </w:pP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 xml:space="preserve">2. Zamawianie recept </w:t>
            </w:r>
          </w:p>
          <w:p w14:paraId="66629A83" w14:textId="3B916C34" w:rsidR="005B07C8" w:rsidRPr="00CF2D7F" w:rsidRDefault="005B07C8" w:rsidP="00D902DC">
            <w:pPr>
              <w:pStyle w:val="TableContents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(5. stopień)</w:t>
            </w:r>
          </w:p>
        </w:tc>
        <w:tc>
          <w:tcPr>
            <w:tcW w:w="425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CE8910" w14:textId="77777777" w:rsidR="005B07C8" w:rsidRPr="00CF2D7F" w:rsidRDefault="005B07C8" w:rsidP="00D902DC">
            <w:pPr>
              <w:pStyle w:val="TableContents"/>
              <w:ind w:left="151" w:right="115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Fonts w:ascii="Aptos" w:hAnsi="Aptos"/>
                <w:sz w:val="18"/>
                <w:szCs w:val="18"/>
              </w:rPr>
              <w:t xml:space="preserve">Umożliwia </w:t>
            </w: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składanie zamówień na recepty</w:t>
            </w:r>
            <w:r w:rsidRPr="00CF2D7F">
              <w:rPr>
                <w:rFonts w:ascii="Aptos" w:hAnsi="Aptos"/>
                <w:sz w:val="18"/>
                <w:szCs w:val="18"/>
              </w:rPr>
              <w:t xml:space="preserve"> (na kontynuowanie leczenia). Musi współpracować z terminarzami udostępnionymi w e-usłudze Rejestracja Internetowa (pojedyncze logowanie). Zapewnia </w:t>
            </w: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automatyczną komunikację z systemem gabinetowym</w:t>
            </w:r>
            <w:r w:rsidRPr="00CF2D7F">
              <w:rPr>
                <w:rFonts w:ascii="Aptos" w:hAnsi="Aptos"/>
                <w:sz w:val="18"/>
                <w:szCs w:val="18"/>
              </w:rPr>
              <w:t xml:space="preserve">. Musi automatycznie wysyłać wystawione e-recepty na </w:t>
            </w: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Internetowe Konto Pacjenta (IKP) w systemie P1</w:t>
            </w:r>
            <w:r w:rsidRPr="00CF2D7F">
              <w:rPr>
                <w:rFonts w:ascii="Aptos" w:hAnsi="Aptos"/>
                <w:sz w:val="18"/>
                <w:szCs w:val="18"/>
              </w:rPr>
              <w:t>.</w:t>
            </w:r>
          </w:p>
        </w:tc>
        <w:tc>
          <w:tcPr>
            <w:tcW w:w="26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6D0CF8" w14:textId="316F0C7A" w:rsidR="005B07C8" w:rsidRPr="00CF2D7F" w:rsidRDefault="00743CA3" w:rsidP="00D902DC">
            <w:pPr>
              <w:pStyle w:val="TableContents"/>
              <w:ind w:left="117" w:right="110"/>
              <w:rPr>
                <w:rFonts w:ascii="Aptos" w:hAnsi="Aptos"/>
                <w:sz w:val="18"/>
                <w:szCs w:val="18"/>
              </w:rPr>
            </w:pPr>
            <w:r w:rsidRPr="00743CA3">
              <w:rPr>
                <w:rFonts w:ascii="Aptos" w:hAnsi="Aptos"/>
                <w:sz w:val="18"/>
                <w:szCs w:val="18"/>
              </w:rPr>
              <w:t>Wymaga pełnej integracji z posiadanym przez Zamawiającego systemem EDM lub rozwiązaniem równoważnym, zapewniającym automatyczne procesowanie zamówień na recepty spływających z zewnętrznych platform (np. pacjent.gov.pl) bezpośrednio do modułu gabinetowego lekarza.</w:t>
            </w:r>
          </w:p>
        </w:tc>
        <w:tc>
          <w:tcPr>
            <w:tcW w:w="1559" w:type="dxa"/>
          </w:tcPr>
          <w:p w14:paraId="712C3BF2" w14:textId="1E67880E" w:rsidR="005B07C8" w:rsidRPr="00CF2D7F" w:rsidRDefault="00000000" w:rsidP="00D902DC">
            <w:pPr>
              <w:pStyle w:val="TableContents"/>
              <w:ind w:left="117" w:right="110"/>
              <w:rPr>
                <w:rFonts w:ascii="Aptos" w:hAnsi="Aptos"/>
                <w:sz w:val="18"/>
                <w:szCs w:val="18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368339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7D0A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127D0A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824230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7D0A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127D0A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5B07C8" w:rsidRPr="00CF2D7F" w14:paraId="20CE98F7" w14:textId="6A4E5D9F" w:rsidTr="005D57D3">
        <w:trPr>
          <w:jc w:val="center"/>
        </w:trPr>
        <w:tc>
          <w:tcPr>
            <w:tcW w:w="240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5DDD35" w14:textId="77777777" w:rsidR="005B38FF" w:rsidRDefault="005B07C8" w:rsidP="00D902DC">
            <w:pPr>
              <w:pStyle w:val="TableContents"/>
              <w:rPr>
                <w:rStyle w:val="StrongEmphasis"/>
                <w:rFonts w:ascii="Aptos" w:hAnsi="Aptos"/>
                <w:sz w:val="18"/>
                <w:szCs w:val="18"/>
              </w:rPr>
            </w:pP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 xml:space="preserve">3. Udostępnianie Dokumentacji Medycznej – EDM </w:t>
            </w:r>
          </w:p>
          <w:p w14:paraId="5D032899" w14:textId="38ED0ECF" w:rsidR="005B07C8" w:rsidRPr="00CF2D7F" w:rsidRDefault="005B07C8" w:rsidP="00D902DC">
            <w:pPr>
              <w:pStyle w:val="TableContents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(5. stopień)</w:t>
            </w:r>
          </w:p>
        </w:tc>
        <w:tc>
          <w:tcPr>
            <w:tcW w:w="425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396526" w14:textId="77777777" w:rsidR="005B07C8" w:rsidRPr="00CF2D7F" w:rsidRDefault="005B07C8" w:rsidP="00D902DC">
            <w:pPr>
              <w:pStyle w:val="TableContents"/>
              <w:ind w:left="151" w:right="115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Fonts w:ascii="Aptos" w:hAnsi="Aptos"/>
                <w:sz w:val="18"/>
                <w:szCs w:val="18"/>
              </w:rPr>
              <w:t xml:space="preserve">Portal EDM umożliwiający pacjentowi </w:t>
            </w: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przekazanie i pobranie</w:t>
            </w:r>
            <w:r w:rsidRPr="00CF2D7F">
              <w:rPr>
                <w:rFonts w:ascii="Aptos" w:hAnsi="Aptos"/>
                <w:sz w:val="18"/>
                <w:szCs w:val="18"/>
              </w:rPr>
              <w:t xml:space="preserve"> zaszyfrowanej dokumentacji medycznej. Aplikacja musi być zintegrowana z uwierzytelnianiem przez </w:t>
            </w: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login.gov.pl</w:t>
            </w:r>
            <w:r w:rsidRPr="00CF2D7F">
              <w:rPr>
                <w:rFonts w:ascii="Aptos" w:hAnsi="Aptos"/>
                <w:sz w:val="18"/>
                <w:szCs w:val="18"/>
              </w:rPr>
              <w:t xml:space="preserve"> (e-dowód, Profil Zaufany). Dokumentacja medyczna jest </w:t>
            </w: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szyfrowana i przechowywana w chmurze w sposób zaszyfrowany</w:t>
            </w:r>
            <w:r w:rsidRPr="00CF2D7F">
              <w:rPr>
                <w:rFonts w:ascii="Aptos" w:hAnsi="Aptos"/>
                <w:sz w:val="18"/>
                <w:szCs w:val="18"/>
              </w:rPr>
              <w:t xml:space="preserve"> (klucz dostępny tylko dla Użytkownika/aplikacji). Dokumentacja musi być </w:t>
            </w: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automatycznie usuwana z portalu po pobraniu</w:t>
            </w:r>
            <w:r w:rsidRPr="00CF2D7F">
              <w:rPr>
                <w:rFonts w:ascii="Aptos" w:hAnsi="Aptos"/>
                <w:sz w:val="18"/>
                <w:szCs w:val="18"/>
              </w:rPr>
              <w:t xml:space="preserve"> </w:t>
            </w:r>
            <w:r w:rsidRPr="00CF2D7F">
              <w:rPr>
                <w:rFonts w:ascii="Aptos" w:hAnsi="Aptos"/>
                <w:sz w:val="18"/>
                <w:szCs w:val="18"/>
              </w:rPr>
              <w:lastRenderedPageBreak/>
              <w:t xml:space="preserve">przez wnioskodawcę lub po zdefiniowanym czasie. Musi zapewniać </w:t>
            </w: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raportowanie Zdarzeń Medycznych do systemu P1</w:t>
            </w:r>
            <w:r w:rsidRPr="00CF2D7F">
              <w:rPr>
                <w:rFonts w:ascii="Aptos" w:hAnsi="Aptos"/>
                <w:sz w:val="18"/>
                <w:szCs w:val="18"/>
              </w:rPr>
              <w:t xml:space="preserve"> oraz indeksowanie i wymianę EDM.</w:t>
            </w:r>
          </w:p>
        </w:tc>
        <w:tc>
          <w:tcPr>
            <w:tcW w:w="26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EA4E66" w14:textId="34DA694F" w:rsidR="005B07C8" w:rsidRPr="00CF2D7F" w:rsidRDefault="00805103" w:rsidP="00D902DC">
            <w:pPr>
              <w:pStyle w:val="TableContents"/>
              <w:ind w:left="117" w:right="110"/>
              <w:rPr>
                <w:rFonts w:ascii="Aptos" w:hAnsi="Aptos"/>
                <w:sz w:val="18"/>
                <w:szCs w:val="18"/>
              </w:rPr>
            </w:pPr>
            <w:r w:rsidRPr="00805103">
              <w:rPr>
                <w:rFonts w:ascii="Aptos" w:hAnsi="Aptos"/>
                <w:sz w:val="18"/>
                <w:szCs w:val="18"/>
              </w:rPr>
              <w:lastRenderedPageBreak/>
              <w:t xml:space="preserve">Wymaga zapewnienia funkcjonalności wymiany i indeksowania Elektronicznej Dokumentacji Medycznej (EDM) z platformą P1 (system P1), z wykorzystaniem modułów posiadanych przez Zamawiającego lub rozwiązań równoważnych, </w:t>
            </w:r>
            <w:r w:rsidRPr="00805103">
              <w:rPr>
                <w:rFonts w:ascii="Aptos" w:hAnsi="Aptos"/>
                <w:sz w:val="18"/>
                <w:szCs w:val="18"/>
              </w:rPr>
              <w:lastRenderedPageBreak/>
              <w:t>gwarantujących pełną interoperacyjność danych zgodnie ze standardami HL7 CDA</w:t>
            </w:r>
          </w:p>
        </w:tc>
        <w:tc>
          <w:tcPr>
            <w:tcW w:w="1559" w:type="dxa"/>
          </w:tcPr>
          <w:p w14:paraId="5B6A9206" w14:textId="23764321" w:rsidR="005B07C8" w:rsidRPr="00CF2D7F" w:rsidRDefault="00000000" w:rsidP="00D902DC">
            <w:pPr>
              <w:pStyle w:val="TableContents"/>
              <w:ind w:left="117" w:right="110"/>
              <w:rPr>
                <w:rFonts w:ascii="Aptos" w:hAnsi="Aptos"/>
                <w:sz w:val="18"/>
                <w:szCs w:val="18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639680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7D0A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127D0A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072036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7D0A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127D0A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5B07C8" w:rsidRPr="00CF2D7F" w14:paraId="1ADD86CA" w14:textId="7BF286D1" w:rsidTr="005D57D3">
        <w:trPr>
          <w:jc w:val="center"/>
        </w:trPr>
        <w:tc>
          <w:tcPr>
            <w:tcW w:w="2405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F0397" w14:textId="4DFBEB7C" w:rsidR="005B07C8" w:rsidRPr="00CF2D7F" w:rsidRDefault="005B07C8" w:rsidP="00D902DC">
            <w:pPr>
              <w:pStyle w:val="TableContents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4. Wyniki on-line</w:t>
            </w:r>
            <w:r w:rsidR="004943B0">
              <w:rPr>
                <w:rStyle w:val="StrongEmphasis"/>
                <w:rFonts w:ascii="Aptos" w:hAnsi="Aptos"/>
                <w:sz w:val="18"/>
                <w:szCs w:val="18"/>
              </w:rPr>
              <w:br/>
            </w: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 xml:space="preserve"> (5. stopień)</w:t>
            </w:r>
          </w:p>
        </w:tc>
        <w:tc>
          <w:tcPr>
            <w:tcW w:w="425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C972C1" w14:textId="77777777" w:rsidR="005B07C8" w:rsidRPr="00CF2D7F" w:rsidRDefault="005B07C8" w:rsidP="00D902DC">
            <w:pPr>
              <w:pStyle w:val="TableContents"/>
              <w:ind w:left="151" w:right="115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Fonts w:ascii="Aptos" w:hAnsi="Aptos"/>
                <w:sz w:val="18"/>
                <w:szCs w:val="18"/>
              </w:rPr>
              <w:t xml:space="preserve">Umożliwia pacjentowi </w:t>
            </w: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 xml:space="preserve">pobranie wyniku badania przez </w:t>
            </w:r>
            <w:proofErr w:type="spellStart"/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internet</w:t>
            </w:r>
            <w:proofErr w:type="spellEnd"/>
            <w:r w:rsidRPr="00CF2D7F">
              <w:rPr>
                <w:rFonts w:ascii="Aptos" w:hAnsi="Aptos"/>
                <w:sz w:val="18"/>
                <w:szCs w:val="18"/>
              </w:rPr>
              <w:t xml:space="preserve">. Musi być </w:t>
            </w: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zintegrowana z systemem obsługi laboratorium</w:t>
            </w:r>
            <w:r w:rsidRPr="00CF2D7F">
              <w:rPr>
                <w:rFonts w:ascii="Aptos" w:hAnsi="Aptos"/>
                <w:sz w:val="18"/>
                <w:szCs w:val="18"/>
              </w:rPr>
              <w:t xml:space="preserve"> i nie wymagać dodatkowej obsługi przez personel medyczny. Dostęp do wyników wymaga posiadania </w:t>
            </w:r>
            <w:r w:rsidRPr="00CF2D7F">
              <w:rPr>
                <w:rStyle w:val="StrongEmphasis"/>
                <w:rFonts w:ascii="Aptos" w:hAnsi="Aptos"/>
                <w:sz w:val="18"/>
                <w:szCs w:val="18"/>
              </w:rPr>
              <w:t>zestawu danych chroniących przed nieuprawnionym dostępem</w:t>
            </w:r>
            <w:r w:rsidRPr="00CF2D7F">
              <w:rPr>
                <w:rFonts w:ascii="Aptos" w:hAnsi="Aptos"/>
                <w:sz w:val="18"/>
                <w:szCs w:val="18"/>
              </w:rPr>
              <w:t xml:space="preserve"> (przekazywanych pacjentowi przez Świadczeniodawcę OSOZ). Usługa powinna wspierać różne poziomy dostępu (pacjent, pracownik wewnętrzny/zewnętrzny).</w:t>
            </w:r>
          </w:p>
        </w:tc>
        <w:tc>
          <w:tcPr>
            <w:tcW w:w="26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4400C0" w14:textId="77777777" w:rsidR="005B07C8" w:rsidRPr="00CF2D7F" w:rsidRDefault="005B07C8" w:rsidP="00D902DC">
            <w:pPr>
              <w:pStyle w:val="TableContents"/>
              <w:ind w:left="117" w:right="110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Fonts w:ascii="Aptos" w:hAnsi="Aptos"/>
                <w:sz w:val="18"/>
                <w:szCs w:val="18"/>
              </w:rPr>
              <w:t>Wymaga zakupu licencji/pakietów dokumentów (min. 20 000  wyników badań na dwa lata).</w:t>
            </w:r>
          </w:p>
        </w:tc>
        <w:tc>
          <w:tcPr>
            <w:tcW w:w="1559" w:type="dxa"/>
          </w:tcPr>
          <w:p w14:paraId="222B017B" w14:textId="4055A668" w:rsidR="005B07C8" w:rsidRPr="00CF2D7F" w:rsidRDefault="00000000" w:rsidP="00D902DC">
            <w:pPr>
              <w:pStyle w:val="TableContents"/>
              <w:ind w:left="117" w:right="110"/>
              <w:rPr>
                <w:rFonts w:ascii="Aptos" w:hAnsi="Aptos"/>
                <w:sz w:val="18"/>
                <w:szCs w:val="18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187750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7D0A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127D0A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230432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7D0A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127D0A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5B07C8" w:rsidRPr="00CF2D7F" w14:paraId="1D1642AE" w14:textId="69F511C8" w:rsidTr="005D57D3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88C056" w14:textId="5485D501" w:rsidR="005B07C8" w:rsidRPr="00CF2D7F" w:rsidRDefault="005B07C8" w:rsidP="00D902DC">
            <w:pPr>
              <w:pStyle w:val="TableContents"/>
              <w:rPr>
                <w:rFonts w:ascii="Aptos" w:hAnsi="Aptos"/>
                <w:b/>
                <w:bCs/>
                <w:sz w:val="18"/>
                <w:szCs w:val="18"/>
              </w:rPr>
            </w:pPr>
            <w:r w:rsidRPr="00CF2D7F">
              <w:rPr>
                <w:rFonts w:ascii="Aptos" w:hAnsi="Aptos"/>
                <w:b/>
                <w:bCs/>
                <w:sz w:val="18"/>
                <w:szCs w:val="18"/>
              </w:rPr>
              <w:t>5. Powiadomienia pacjenta</w:t>
            </w:r>
            <w:r w:rsidR="004943B0">
              <w:rPr>
                <w:rFonts w:ascii="Aptos" w:hAnsi="Aptos"/>
                <w:b/>
                <w:bCs/>
                <w:sz w:val="18"/>
                <w:szCs w:val="18"/>
              </w:rPr>
              <w:br/>
            </w:r>
            <w:r w:rsidRPr="00CF2D7F">
              <w:rPr>
                <w:rFonts w:ascii="Aptos" w:hAnsi="Aptos"/>
                <w:b/>
                <w:bCs/>
                <w:sz w:val="18"/>
                <w:szCs w:val="18"/>
              </w:rPr>
              <w:t>(Nowa e-usługa, 5. stopień)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476B9F" w14:textId="77777777" w:rsidR="005B07C8" w:rsidRPr="00CF2D7F" w:rsidRDefault="005B07C8" w:rsidP="00D902DC">
            <w:pPr>
              <w:pStyle w:val="TableContents"/>
              <w:ind w:left="151" w:right="115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Fonts w:ascii="Aptos" w:hAnsi="Aptos"/>
                <w:sz w:val="18"/>
                <w:szCs w:val="18"/>
              </w:rPr>
              <w:t xml:space="preserve">Umożliwia automatyczne zlecanie i wysyłkę powiadomień o zdarzeniach medycznych (wizyty, e-recepty, e-skierowania). </w:t>
            </w:r>
          </w:p>
          <w:p w14:paraId="5AF89E6F" w14:textId="77777777" w:rsidR="005B07C8" w:rsidRPr="00CF2D7F" w:rsidRDefault="005B07C8" w:rsidP="00D902DC">
            <w:pPr>
              <w:pStyle w:val="TableContents"/>
              <w:ind w:left="151" w:right="115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Fonts w:ascii="Aptos" w:hAnsi="Aptos"/>
                <w:sz w:val="18"/>
                <w:szCs w:val="18"/>
              </w:rPr>
              <w:t>System musi obsługiwać dwa kanały komunikacji: </w:t>
            </w:r>
          </w:p>
          <w:p w14:paraId="0EE2E2EA" w14:textId="77777777" w:rsidR="005B07C8" w:rsidRPr="00CF2D7F" w:rsidRDefault="005B07C8" w:rsidP="00D902DC">
            <w:pPr>
              <w:pStyle w:val="TableContents"/>
              <w:ind w:left="151" w:right="115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Fonts w:ascii="Aptos" w:hAnsi="Aptos"/>
                <w:sz w:val="18"/>
                <w:szCs w:val="18"/>
              </w:rPr>
              <w:t>1. Kanał SMS oraz </w:t>
            </w:r>
          </w:p>
          <w:p w14:paraId="3127F5A3" w14:textId="77777777" w:rsidR="005B07C8" w:rsidRPr="00CF2D7F" w:rsidRDefault="005B07C8" w:rsidP="00D902DC">
            <w:pPr>
              <w:pStyle w:val="TableContents"/>
              <w:ind w:left="151" w:right="115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Fonts w:ascii="Aptos" w:hAnsi="Aptos"/>
                <w:sz w:val="18"/>
                <w:szCs w:val="18"/>
              </w:rPr>
              <w:t xml:space="preserve">2. Bezpośrednie powiadomienia typu PUSH do bezpłatnej aplikacji mobilnej pacjenta (np. </w:t>
            </w:r>
            <w:proofErr w:type="spellStart"/>
            <w:r w:rsidRPr="00CF2D7F">
              <w:rPr>
                <w:rFonts w:ascii="Aptos" w:hAnsi="Aptos"/>
                <w:sz w:val="18"/>
                <w:szCs w:val="18"/>
              </w:rPr>
              <w:t>VisiMed</w:t>
            </w:r>
            <w:proofErr w:type="spellEnd"/>
            <w:r w:rsidRPr="00CF2D7F">
              <w:rPr>
                <w:rFonts w:ascii="Aptos" w:hAnsi="Aptos"/>
                <w:sz w:val="18"/>
                <w:szCs w:val="18"/>
              </w:rPr>
              <w:t xml:space="preserve"> lub rozwiązanie równoważne). Powiadomienia muszą być generowane automatycznie na podstawie danych z systemu HIS.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0744C1" w14:textId="77777777" w:rsidR="005B07C8" w:rsidRDefault="005B07C8" w:rsidP="00D902DC">
            <w:pPr>
              <w:pStyle w:val="TableContents"/>
              <w:ind w:left="117" w:right="110"/>
              <w:rPr>
                <w:rFonts w:ascii="Aptos" w:eastAsia="Times New Roman" w:hAnsi="Aptos"/>
                <w:b/>
                <w:bCs/>
                <w:kern w:val="0"/>
                <w:sz w:val="18"/>
                <w:szCs w:val="18"/>
                <w:lang w:eastAsia="pl-PL" w:bidi="ar-SA"/>
              </w:rPr>
            </w:pPr>
            <w:r w:rsidRPr="00CF2D7F">
              <w:rPr>
                <w:rFonts w:ascii="Aptos" w:hAnsi="Aptos"/>
                <w:sz w:val="18"/>
                <w:szCs w:val="18"/>
              </w:rPr>
              <w:t>Wymaga zakupu pakietów powiadomień SMS oraz zapewnienia dostępu do infrastruktury serwerowej obsługującej powiadomienia PUSH do aplikacji mobilnych (iOS, Android).</w:t>
            </w:r>
            <w:r w:rsidRPr="00CF2D7F">
              <w:rPr>
                <w:rFonts w:ascii="Aptos" w:eastAsia="Times New Roman" w:hAnsi="Aptos"/>
                <w:b/>
                <w:bCs/>
                <w:kern w:val="0"/>
                <w:sz w:val="18"/>
                <w:szCs w:val="18"/>
                <w:lang w:eastAsia="pl-PL" w:bidi="ar-SA"/>
              </w:rPr>
              <w:t xml:space="preserve"> </w:t>
            </w:r>
          </w:p>
          <w:p w14:paraId="62E59872" w14:textId="77777777" w:rsidR="005B07C8" w:rsidRPr="00CF2D7F" w:rsidRDefault="005B07C8" w:rsidP="00D902DC">
            <w:pPr>
              <w:pStyle w:val="TableContents"/>
              <w:ind w:left="117" w:right="110"/>
              <w:rPr>
                <w:rFonts w:ascii="Aptos" w:hAnsi="Aptos"/>
                <w:sz w:val="18"/>
                <w:szCs w:val="18"/>
              </w:rPr>
            </w:pPr>
            <w:r w:rsidRPr="00CF2D7F">
              <w:rPr>
                <w:rFonts w:ascii="Aptos" w:eastAsia="Times New Roman" w:hAnsi="Aptos"/>
                <w:b/>
                <w:bCs/>
                <w:kern w:val="0"/>
                <w:sz w:val="18"/>
                <w:szCs w:val="18"/>
                <w:lang w:eastAsia="pl-PL" w:bidi="ar-SA"/>
              </w:rPr>
              <w:t>I</w:t>
            </w:r>
            <w:r w:rsidRPr="00CF2D7F">
              <w:rPr>
                <w:rFonts w:ascii="Aptos" w:hAnsi="Aptos"/>
                <w:b/>
                <w:bCs/>
                <w:sz w:val="18"/>
                <w:szCs w:val="18"/>
              </w:rPr>
              <w:t>lość szacunkow</w:t>
            </w:r>
            <w:r>
              <w:rPr>
                <w:rFonts w:ascii="Aptos" w:hAnsi="Aptos"/>
                <w:b/>
                <w:bCs/>
                <w:sz w:val="18"/>
                <w:szCs w:val="18"/>
              </w:rPr>
              <w:t>a</w:t>
            </w:r>
            <w:r w:rsidRPr="00CF2D7F">
              <w:rPr>
                <w:rFonts w:ascii="Aptos" w:hAnsi="Aptos"/>
                <w:sz w:val="18"/>
                <w:szCs w:val="18"/>
              </w:rPr>
              <w:t xml:space="preserve"> na okres trwania projektu (24 miesiące) 100 000 SMS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257B" w14:textId="6BDDD300" w:rsidR="005B07C8" w:rsidRPr="00CF2D7F" w:rsidRDefault="00000000" w:rsidP="00D902DC">
            <w:pPr>
              <w:pStyle w:val="TableContents"/>
              <w:ind w:left="117" w:right="110"/>
              <w:rPr>
                <w:rFonts w:ascii="Aptos" w:hAnsi="Aptos"/>
                <w:sz w:val="18"/>
                <w:szCs w:val="18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2073002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7D0A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127D0A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2076467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7D0A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127D0A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  <w:tr w:rsidR="005B07C8" w:rsidRPr="00CF2D7F" w14:paraId="3E5EBFE4" w14:textId="083327C2" w:rsidTr="005D57D3">
        <w:trPr>
          <w:trHeight w:val="475"/>
          <w:jc w:val="center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08CAF3" w14:textId="77777777" w:rsidR="005B07C8" w:rsidRPr="00CF2D7F" w:rsidRDefault="005B07C8" w:rsidP="00D902DC">
            <w:pPr>
              <w:pStyle w:val="TableContents"/>
              <w:ind w:left="117" w:right="110"/>
              <w:rPr>
                <w:rFonts w:ascii="Aptos" w:hAnsi="Aptos"/>
                <w:sz w:val="18"/>
                <w:szCs w:val="18"/>
              </w:rPr>
            </w:pPr>
            <w:r w:rsidRPr="00EE1D28">
              <w:rPr>
                <w:rFonts w:ascii="Aptos" w:hAnsi="Aptos"/>
                <w:sz w:val="18"/>
                <w:szCs w:val="18"/>
              </w:rPr>
              <w:t>Zakup wszystkich wymienionych usług dotyczy okresu realizacji projektu (dwa lata).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F05B" w14:textId="5BC8B4AC" w:rsidR="005B07C8" w:rsidRPr="00EE1D28" w:rsidRDefault="00000000" w:rsidP="00D902DC">
            <w:pPr>
              <w:pStyle w:val="TableContents"/>
              <w:ind w:left="117" w:right="110"/>
              <w:rPr>
                <w:rFonts w:ascii="Aptos" w:hAnsi="Aptos"/>
                <w:sz w:val="18"/>
                <w:szCs w:val="18"/>
              </w:rPr>
            </w:pP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695697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7D0A">
                  <w:rPr>
                    <w:rFonts w:ascii="MS Gothic" w:eastAsia="MS Gothic" w:hAnsi="MS Gothic" w:cs="Segoe UI Symbol" w:hint="eastAsia"/>
                    <w:sz w:val="20"/>
                    <w:szCs w:val="20"/>
                  </w:rPr>
                  <w:t>☐</w:t>
                </w:r>
              </w:sdtContent>
            </w:sdt>
            <w:r w:rsidR="00127D0A" w:rsidRPr="009A43D9">
              <w:rPr>
                <w:rFonts w:ascii="Aptos" w:hAnsi="Aptos" w:cs="Segoe UI Symbol"/>
                <w:sz w:val="20"/>
                <w:szCs w:val="20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20"/>
                  <w:szCs w:val="20"/>
                </w:rPr>
                <w:id w:val="-1386101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7D0A" w:rsidRPr="009A43D9">
                  <w:rPr>
                    <w:rFonts w:ascii="Aptos" w:hAnsi="Aptos" w:cs="Segoe UI Symbol"/>
                    <w:sz w:val="20"/>
                    <w:szCs w:val="20"/>
                  </w:rPr>
                  <w:t>☐</w:t>
                </w:r>
              </w:sdtContent>
            </w:sdt>
            <w:r w:rsidR="00127D0A" w:rsidRPr="009A43D9">
              <w:rPr>
                <w:rFonts w:ascii="Aptos" w:hAnsi="Aptos" w:cs="Segoe UI Symbol"/>
                <w:sz w:val="20"/>
                <w:szCs w:val="20"/>
              </w:rPr>
              <w:t xml:space="preserve"> Nie</w:t>
            </w:r>
          </w:p>
        </w:tc>
      </w:tr>
    </w:tbl>
    <w:p w14:paraId="6027917F" w14:textId="77777777" w:rsidR="005B07C8" w:rsidRDefault="005B07C8" w:rsidP="005B07C8">
      <w:pPr>
        <w:widowControl/>
        <w:shd w:val="clear" w:color="auto" w:fill="FFFFFF" w:themeFill="background1"/>
        <w:autoSpaceDE/>
        <w:autoSpaceDN/>
        <w:spacing w:after="160" w:line="278" w:lineRule="auto"/>
        <w:rPr>
          <w:rFonts w:ascii="Aptos" w:hAnsi="Aptos"/>
          <w:sz w:val="20"/>
          <w:szCs w:val="20"/>
        </w:rPr>
      </w:pPr>
    </w:p>
    <w:p w14:paraId="692B0CE7" w14:textId="77777777" w:rsidR="002E537B" w:rsidRPr="002E537B" w:rsidRDefault="002E537B" w:rsidP="002E537B">
      <w:pPr>
        <w:pStyle w:val="Akapitzlist"/>
        <w:widowControl/>
        <w:numPr>
          <w:ilvl w:val="1"/>
          <w:numId w:val="65"/>
        </w:numPr>
        <w:shd w:val="clear" w:color="auto" w:fill="DAEEF3" w:themeFill="accent5" w:themeFillTint="33"/>
        <w:autoSpaceDE/>
        <w:autoSpaceDN/>
        <w:spacing w:before="120" w:after="120"/>
        <w:contextualSpacing/>
        <w:jc w:val="both"/>
        <w:rPr>
          <w:rFonts w:ascii="Aptos" w:eastAsia="Times New Roman" w:hAnsi="Aptos"/>
          <w:b/>
          <w:bCs/>
          <w:sz w:val="20"/>
          <w:szCs w:val="20"/>
          <w:lang w:eastAsia="pl-PL"/>
        </w:rPr>
      </w:pPr>
      <w:r w:rsidRPr="002E537B">
        <w:rPr>
          <w:rFonts w:ascii="Aptos" w:eastAsia="Times New Roman" w:hAnsi="Aptos"/>
          <w:b/>
          <w:bCs/>
          <w:sz w:val="20"/>
          <w:szCs w:val="20"/>
          <w:lang w:eastAsia="pl-PL"/>
        </w:rPr>
        <w:t>Ogólna definicja równoważności dla e-usług:</w:t>
      </w:r>
    </w:p>
    <w:p w14:paraId="339AE511" w14:textId="77777777" w:rsidR="002E537B" w:rsidRPr="00D304D0" w:rsidRDefault="002E537B" w:rsidP="002E537B">
      <w:pPr>
        <w:pStyle w:val="Akapitzlist"/>
        <w:widowControl/>
        <w:numPr>
          <w:ilvl w:val="2"/>
          <w:numId w:val="66"/>
        </w:numPr>
        <w:autoSpaceDE/>
        <w:autoSpaceDN/>
        <w:spacing w:before="120" w:after="120"/>
        <w:contextualSpacing/>
        <w:jc w:val="both"/>
        <w:rPr>
          <w:rFonts w:ascii="Aptos" w:eastAsia="Times New Roman" w:hAnsi="Aptos"/>
          <w:sz w:val="20"/>
          <w:szCs w:val="20"/>
          <w:lang w:eastAsia="pl-PL"/>
        </w:rPr>
      </w:pPr>
      <w:r w:rsidRPr="00D304D0">
        <w:rPr>
          <w:rFonts w:ascii="Aptos" w:eastAsia="Times New Roman" w:hAnsi="Aptos"/>
          <w:sz w:val="20"/>
          <w:szCs w:val="20"/>
          <w:lang w:eastAsia="pl-PL"/>
        </w:rPr>
        <w:t xml:space="preserve">Wszędzie tam, gdzie Zamawiający wskazał nazwy produktów (np. KS-MEDIS, KS-EDM Suite, </w:t>
      </w:r>
      <w:proofErr w:type="spellStart"/>
      <w:r w:rsidRPr="00D304D0">
        <w:rPr>
          <w:rFonts w:ascii="Aptos" w:eastAsia="Times New Roman" w:hAnsi="Aptos"/>
          <w:sz w:val="20"/>
          <w:szCs w:val="20"/>
          <w:lang w:eastAsia="pl-PL"/>
        </w:rPr>
        <w:t>VisiMed</w:t>
      </w:r>
      <w:proofErr w:type="spellEnd"/>
      <w:r w:rsidRPr="00D304D0">
        <w:rPr>
          <w:rFonts w:ascii="Aptos" w:eastAsia="Times New Roman" w:hAnsi="Aptos"/>
          <w:sz w:val="20"/>
          <w:szCs w:val="20"/>
          <w:lang w:eastAsia="pl-PL"/>
        </w:rPr>
        <w:t>), dopuszcza się rozwiązania równoważne. Przez rozwiązanie równoważne rozumie się systemy i moduły, które:</w:t>
      </w:r>
    </w:p>
    <w:p w14:paraId="58528D46" w14:textId="77777777" w:rsidR="002E537B" w:rsidRPr="00D304D0" w:rsidRDefault="002E537B" w:rsidP="002E537B">
      <w:pPr>
        <w:pStyle w:val="Akapitzlist"/>
        <w:widowControl/>
        <w:numPr>
          <w:ilvl w:val="2"/>
          <w:numId w:val="66"/>
        </w:numPr>
        <w:autoSpaceDE/>
        <w:autoSpaceDN/>
        <w:spacing w:before="120" w:after="120"/>
        <w:contextualSpacing/>
        <w:jc w:val="both"/>
        <w:rPr>
          <w:rFonts w:ascii="Aptos" w:eastAsia="Times New Roman" w:hAnsi="Aptos"/>
          <w:sz w:val="20"/>
          <w:szCs w:val="20"/>
          <w:lang w:eastAsia="pl-PL"/>
        </w:rPr>
      </w:pPr>
      <w:r w:rsidRPr="00D304D0">
        <w:rPr>
          <w:rFonts w:ascii="Aptos" w:eastAsia="Times New Roman" w:hAnsi="Aptos"/>
          <w:sz w:val="20"/>
          <w:szCs w:val="20"/>
          <w:lang w:eastAsia="pl-PL"/>
        </w:rPr>
        <w:t>a) Zapewniają identyczny efekt funkcjonalny bez konieczności zakupu dodatkowych licencji u producenta obecnie posiadanego systemu HIS.</w:t>
      </w:r>
    </w:p>
    <w:p w14:paraId="720296EF" w14:textId="77777777" w:rsidR="002E537B" w:rsidRPr="00D304D0" w:rsidRDefault="002E537B" w:rsidP="002E537B">
      <w:pPr>
        <w:pStyle w:val="Akapitzlist"/>
        <w:widowControl/>
        <w:numPr>
          <w:ilvl w:val="2"/>
          <w:numId w:val="66"/>
        </w:numPr>
        <w:autoSpaceDE/>
        <w:autoSpaceDN/>
        <w:spacing w:before="120" w:after="120"/>
        <w:contextualSpacing/>
        <w:jc w:val="both"/>
        <w:rPr>
          <w:rFonts w:ascii="Aptos" w:eastAsia="Times New Roman" w:hAnsi="Aptos"/>
          <w:sz w:val="20"/>
          <w:szCs w:val="20"/>
          <w:lang w:eastAsia="pl-PL"/>
        </w:rPr>
      </w:pPr>
      <w:r w:rsidRPr="00D304D0">
        <w:rPr>
          <w:rFonts w:ascii="Aptos" w:eastAsia="Times New Roman" w:hAnsi="Aptos"/>
          <w:sz w:val="20"/>
          <w:szCs w:val="20"/>
          <w:lang w:eastAsia="pl-PL"/>
        </w:rPr>
        <w:t>b) Gwarantują wymianę danych z bazą danych Zamawiającego w czasie rzeczywistym.</w:t>
      </w:r>
    </w:p>
    <w:p w14:paraId="00C3F87D" w14:textId="68654D3A" w:rsidR="002E537B" w:rsidRPr="00D304D0" w:rsidRDefault="002E537B" w:rsidP="002E537B">
      <w:pPr>
        <w:pStyle w:val="Akapitzlist"/>
        <w:widowControl/>
        <w:numPr>
          <w:ilvl w:val="2"/>
          <w:numId w:val="66"/>
        </w:numPr>
        <w:autoSpaceDE/>
        <w:autoSpaceDN/>
        <w:spacing w:before="120" w:after="120"/>
        <w:contextualSpacing/>
        <w:jc w:val="both"/>
        <w:rPr>
          <w:rFonts w:ascii="Aptos" w:eastAsia="Times New Roman" w:hAnsi="Aptos"/>
          <w:sz w:val="20"/>
          <w:szCs w:val="20"/>
          <w:lang w:eastAsia="pl-PL"/>
        </w:rPr>
      </w:pPr>
      <w:r w:rsidRPr="00D304D0">
        <w:rPr>
          <w:rFonts w:ascii="Aptos" w:eastAsia="Times New Roman" w:hAnsi="Aptos"/>
          <w:sz w:val="20"/>
          <w:szCs w:val="20"/>
          <w:lang w:eastAsia="pl-PL"/>
        </w:rPr>
        <w:t>c) W przypadku konieczności wykonania dodatkowych integracji – wszelkie koszty z tym związane obciążają w całości Wykonawcę</w:t>
      </w:r>
    </w:p>
    <w:p w14:paraId="1B075D88" w14:textId="69BC8840" w:rsidR="006405BE" w:rsidRDefault="006405BE" w:rsidP="002E537B">
      <w:pPr>
        <w:pStyle w:val="Akapitzlist"/>
        <w:widowControl/>
        <w:numPr>
          <w:ilvl w:val="1"/>
          <w:numId w:val="66"/>
        </w:numPr>
        <w:shd w:val="clear" w:color="auto" w:fill="E1EBF7" w:themeFill="text2" w:themeFillTint="1A"/>
        <w:autoSpaceDE/>
        <w:autoSpaceDN/>
        <w:spacing w:before="120" w:after="120"/>
        <w:contextualSpacing/>
        <w:jc w:val="both"/>
        <w:rPr>
          <w:rFonts w:ascii="Aptos" w:eastAsia="Times New Roman" w:hAnsi="Aptos"/>
          <w:b/>
          <w:bCs/>
          <w:sz w:val="20"/>
          <w:szCs w:val="20"/>
          <w:lang w:eastAsia="pl-PL"/>
        </w:rPr>
      </w:pPr>
      <w:r w:rsidRPr="006761EE">
        <w:rPr>
          <w:rFonts w:ascii="Aptos" w:eastAsia="Times New Roman" w:hAnsi="Aptos"/>
          <w:b/>
          <w:bCs/>
          <w:sz w:val="20"/>
          <w:szCs w:val="20"/>
          <w:lang w:eastAsia="pl-PL"/>
        </w:rPr>
        <w:t>Definicja Równoważności dla Kanału Powiadomień :</w:t>
      </w:r>
      <w:r>
        <w:rPr>
          <w:rFonts w:ascii="Aptos" w:eastAsia="Times New Roman" w:hAnsi="Aptos"/>
          <w:b/>
          <w:bCs/>
          <w:sz w:val="20"/>
          <w:szCs w:val="20"/>
          <w:lang w:eastAsia="pl-PL"/>
        </w:rPr>
        <w:t xml:space="preserve"> </w:t>
      </w:r>
    </w:p>
    <w:p w14:paraId="049BFD5B" w14:textId="77777777" w:rsidR="006405BE" w:rsidRPr="003A1899" w:rsidRDefault="006405BE" w:rsidP="006405BE">
      <w:pPr>
        <w:pStyle w:val="Akapitzlist"/>
        <w:widowControl/>
        <w:shd w:val="clear" w:color="auto" w:fill="FFFFFF" w:themeFill="background1"/>
        <w:autoSpaceDE/>
        <w:autoSpaceDN/>
        <w:spacing w:before="120"/>
        <w:ind w:left="567"/>
        <w:jc w:val="both"/>
        <w:rPr>
          <w:rFonts w:ascii="Aptos" w:eastAsia="Times New Roman" w:hAnsi="Aptos"/>
          <w:b/>
          <w:bCs/>
          <w:sz w:val="20"/>
          <w:szCs w:val="20"/>
          <w:lang w:eastAsia="pl-PL"/>
        </w:rPr>
      </w:pPr>
      <w:r w:rsidRPr="000E7353">
        <w:rPr>
          <w:rFonts w:ascii="Aptos" w:eastAsia="Times New Roman" w:hAnsi="Aptos"/>
          <w:sz w:val="20"/>
          <w:szCs w:val="20"/>
          <w:lang w:eastAsia="pl-PL"/>
        </w:rPr>
        <w:t>Za rozwiązanie równoważne dla kanału powiadomień typu </w:t>
      </w:r>
      <w:r w:rsidRPr="000E7353">
        <w:rPr>
          <w:rFonts w:ascii="Aptos" w:eastAsia="Times New Roman" w:hAnsi="Aptos"/>
          <w:b/>
          <w:bCs/>
          <w:sz w:val="20"/>
          <w:szCs w:val="20"/>
          <w:lang w:eastAsia="pl-PL"/>
        </w:rPr>
        <w:t>PUSH</w:t>
      </w:r>
      <w:r w:rsidRPr="000E7353">
        <w:rPr>
          <w:rFonts w:ascii="Aptos" w:eastAsia="Times New Roman" w:hAnsi="Aptos"/>
          <w:sz w:val="20"/>
          <w:szCs w:val="20"/>
          <w:lang w:eastAsia="pl-PL"/>
        </w:rPr>
        <w:t> Zamawiający uzna system, który spełnia łącznie następujące warunki:</w:t>
      </w:r>
    </w:p>
    <w:p w14:paraId="6F534274" w14:textId="77777777" w:rsidR="006405BE" w:rsidRPr="003A1899" w:rsidRDefault="006405BE" w:rsidP="002E537B">
      <w:pPr>
        <w:pStyle w:val="Akapitzlist"/>
        <w:widowControl/>
        <w:numPr>
          <w:ilvl w:val="3"/>
          <w:numId w:val="66"/>
        </w:numPr>
        <w:shd w:val="clear" w:color="auto" w:fill="FFFFFF" w:themeFill="background1"/>
        <w:autoSpaceDE/>
        <w:autoSpaceDN/>
        <w:spacing w:before="0"/>
        <w:contextualSpacing/>
        <w:jc w:val="both"/>
        <w:rPr>
          <w:rFonts w:ascii="Aptos" w:eastAsia="Times New Roman" w:hAnsi="Aptos"/>
          <w:b/>
          <w:bCs/>
          <w:sz w:val="20"/>
          <w:szCs w:val="20"/>
          <w:lang w:eastAsia="pl-PL"/>
        </w:rPr>
      </w:pPr>
      <w:r w:rsidRPr="003A1899">
        <w:rPr>
          <w:rFonts w:ascii="Aptos" w:eastAsia="Times New Roman" w:hAnsi="Aptos"/>
          <w:b/>
          <w:bCs/>
          <w:sz w:val="20"/>
          <w:szCs w:val="20"/>
          <w:lang w:eastAsia="pl-PL"/>
        </w:rPr>
        <w:t>Dostępność:</w:t>
      </w:r>
      <w:r w:rsidRPr="003A1899">
        <w:rPr>
          <w:rFonts w:ascii="Aptos" w:eastAsia="Times New Roman" w:hAnsi="Aptos"/>
          <w:sz w:val="20"/>
          <w:szCs w:val="20"/>
          <w:lang w:eastAsia="pl-PL"/>
        </w:rPr>
        <w:t xml:space="preserve"> Wykonawca dostarczy lub zapewni dostęp do darmowej aplikacji mobilnej (dostępnej w sklepach </w:t>
      </w:r>
      <w:proofErr w:type="spellStart"/>
      <w:r w:rsidRPr="003A1899">
        <w:rPr>
          <w:rFonts w:ascii="Aptos" w:eastAsia="Times New Roman" w:hAnsi="Aptos"/>
          <w:sz w:val="20"/>
          <w:szCs w:val="20"/>
          <w:lang w:eastAsia="pl-PL"/>
        </w:rPr>
        <w:t>App</w:t>
      </w:r>
      <w:proofErr w:type="spellEnd"/>
      <w:r w:rsidRPr="003A1899">
        <w:rPr>
          <w:rFonts w:ascii="Aptos" w:eastAsia="Times New Roman" w:hAnsi="Aptos"/>
          <w:sz w:val="20"/>
          <w:szCs w:val="20"/>
          <w:lang w:eastAsia="pl-PL"/>
        </w:rPr>
        <w:t xml:space="preserve"> </w:t>
      </w:r>
      <w:proofErr w:type="spellStart"/>
      <w:r w:rsidRPr="003A1899">
        <w:rPr>
          <w:rFonts w:ascii="Aptos" w:eastAsia="Times New Roman" w:hAnsi="Aptos"/>
          <w:sz w:val="20"/>
          <w:szCs w:val="20"/>
          <w:lang w:eastAsia="pl-PL"/>
        </w:rPr>
        <w:t>Store</w:t>
      </w:r>
      <w:proofErr w:type="spellEnd"/>
      <w:r w:rsidRPr="003A1899">
        <w:rPr>
          <w:rFonts w:ascii="Aptos" w:eastAsia="Times New Roman" w:hAnsi="Aptos"/>
          <w:sz w:val="20"/>
          <w:szCs w:val="20"/>
          <w:lang w:eastAsia="pl-PL"/>
        </w:rPr>
        <w:t xml:space="preserve"> i Google Play), którą pacjent może zainstalować na własnym urządzeniu.</w:t>
      </w:r>
    </w:p>
    <w:p w14:paraId="68295765" w14:textId="77777777" w:rsidR="006405BE" w:rsidRPr="003A1899" w:rsidRDefault="006405BE" w:rsidP="002E537B">
      <w:pPr>
        <w:pStyle w:val="Akapitzlist"/>
        <w:widowControl/>
        <w:numPr>
          <w:ilvl w:val="3"/>
          <w:numId w:val="66"/>
        </w:numPr>
        <w:shd w:val="clear" w:color="auto" w:fill="FFFFFF" w:themeFill="background1"/>
        <w:autoSpaceDE/>
        <w:autoSpaceDN/>
        <w:spacing w:before="0"/>
        <w:contextualSpacing/>
        <w:jc w:val="both"/>
        <w:rPr>
          <w:rFonts w:ascii="Aptos" w:eastAsia="Times New Roman" w:hAnsi="Aptos"/>
          <w:b/>
          <w:bCs/>
          <w:sz w:val="20"/>
          <w:szCs w:val="20"/>
          <w:lang w:eastAsia="pl-PL"/>
        </w:rPr>
      </w:pPr>
      <w:r w:rsidRPr="003A1899">
        <w:rPr>
          <w:rFonts w:ascii="Aptos" w:eastAsia="Times New Roman" w:hAnsi="Aptos"/>
          <w:b/>
          <w:bCs/>
          <w:sz w:val="20"/>
          <w:szCs w:val="20"/>
          <w:lang w:eastAsia="pl-PL"/>
        </w:rPr>
        <w:t>Automatyzacja:</w:t>
      </w:r>
      <w:r w:rsidRPr="003A1899">
        <w:rPr>
          <w:rFonts w:ascii="Aptos" w:eastAsia="Times New Roman" w:hAnsi="Aptos"/>
          <w:sz w:val="20"/>
          <w:szCs w:val="20"/>
          <w:lang w:eastAsia="pl-PL"/>
        </w:rPr>
        <w:t> Wysyłka powiadomień musi odbywać się w sposób w pełni zautomatyzowany, bez ingerencji personelu, wyzwalany zdarzeniem w terminarzu systemu HIS (np. umówienie wizyty, wystawienie e-recepty).</w:t>
      </w:r>
    </w:p>
    <w:p w14:paraId="150AB641" w14:textId="77777777" w:rsidR="006405BE" w:rsidRPr="003A1899" w:rsidRDefault="006405BE" w:rsidP="002E537B">
      <w:pPr>
        <w:pStyle w:val="Akapitzlist"/>
        <w:widowControl/>
        <w:numPr>
          <w:ilvl w:val="3"/>
          <w:numId w:val="66"/>
        </w:numPr>
        <w:shd w:val="clear" w:color="auto" w:fill="FFFFFF" w:themeFill="background1"/>
        <w:autoSpaceDE/>
        <w:autoSpaceDN/>
        <w:spacing w:before="0"/>
        <w:contextualSpacing/>
        <w:jc w:val="both"/>
        <w:rPr>
          <w:rFonts w:ascii="Aptos" w:eastAsia="Times New Roman" w:hAnsi="Aptos"/>
          <w:b/>
          <w:bCs/>
          <w:sz w:val="20"/>
          <w:szCs w:val="20"/>
          <w:lang w:eastAsia="pl-PL"/>
        </w:rPr>
      </w:pPr>
      <w:r w:rsidRPr="003A1899">
        <w:rPr>
          <w:rFonts w:ascii="Aptos" w:eastAsia="Times New Roman" w:hAnsi="Aptos"/>
          <w:b/>
          <w:bCs/>
          <w:sz w:val="20"/>
          <w:szCs w:val="20"/>
          <w:lang w:eastAsia="pl-PL"/>
        </w:rPr>
        <w:t>Zakres Informacyjny:</w:t>
      </w:r>
      <w:r w:rsidRPr="003A1899">
        <w:rPr>
          <w:rFonts w:ascii="Aptos" w:eastAsia="Times New Roman" w:hAnsi="Aptos"/>
          <w:sz w:val="20"/>
          <w:szCs w:val="20"/>
          <w:lang w:eastAsia="pl-PL"/>
        </w:rPr>
        <w:t> Aplikacja musi umożliwiać odbieranie i prezentowanie pacjentowi co najmniej: przypomnień o terminach wizyt, kodów PIN do e-recept i e-skierowań oraz zaleceń dotyczących dawkowania leków.</w:t>
      </w:r>
    </w:p>
    <w:p w14:paraId="56FE990E" w14:textId="77777777" w:rsidR="006405BE" w:rsidRPr="003A1899" w:rsidRDefault="006405BE" w:rsidP="002E537B">
      <w:pPr>
        <w:pStyle w:val="Akapitzlist"/>
        <w:widowControl/>
        <w:numPr>
          <w:ilvl w:val="3"/>
          <w:numId w:val="66"/>
        </w:numPr>
        <w:shd w:val="clear" w:color="auto" w:fill="FFFFFF" w:themeFill="background1"/>
        <w:autoSpaceDE/>
        <w:autoSpaceDN/>
        <w:spacing w:before="0"/>
        <w:contextualSpacing/>
        <w:jc w:val="both"/>
        <w:rPr>
          <w:rFonts w:ascii="Aptos" w:eastAsia="Times New Roman" w:hAnsi="Aptos"/>
          <w:b/>
          <w:bCs/>
          <w:sz w:val="20"/>
          <w:szCs w:val="20"/>
          <w:lang w:eastAsia="pl-PL"/>
        </w:rPr>
      </w:pPr>
      <w:r w:rsidRPr="003A1899">
        <w:rPr>
          <w:rFonts w:ascii="Aptos" w:eastAsia="Times New Roman" w:hAnsi="Aptos"/>
          <w:b/>
          <w:bCs/>
          <w:sz w:val="20"/>
          <w:szCs w:val="20"/>
          <w:lang w:eastAsia="pl-PL"/>
        </w:rPr>
        <w:t>Uwierzytelnienie:</w:t>
      </w:r>
      <w:r w:rsidRPr="003A1899">
        <w:rPr>
          <w:rFonts w:ascii="Aptos" w:eastAsia="Times New Roman" w:hAnsi="Aptos"/>
          <w:sz w:val="20"/>
          <w:szCs w:val="20"/>
          <w:lang w:eastAsia="pl-PL"/>
        </w:rPr>
        <w:t> System musi zapewniać bezpieczne parowanie konta pacjenta w aplikacji z jego kartoteką w systemie HIS Zamawiającego (np. poprzez unikalny kod aktywacyjny lub integrację z Węzłem Krajowym).</w:t>
      </w:r>
    </w:p>
    <w:p w14:paraId="004285D5" w14:textId="77777777" w:rsidR="006405BE" w:rsidRPr="003A1899" w:rsidRDefault="006405BE" w:rsidP="002E537B">
      <w:pPr>
        <w:pStyle w:val="Akapitzlist"/>
        <w:widowControl/>
        <w:numPr>
          <w:ilvl w:val="3"/>
          <w:numId w:val="66"/>
        </w:numPr>
        <w:shd w:val="clear" w:color="auto" w:fill="FFFFFF" w:themeFill="background1"/>
        <w:autoSpaceDE/>
        <w:autoSpaceDN/>
        <w:spacing w:before="0"/>
        <w:contextualSpacing/>
        <w:jc w:val="both"/>
        <w:rPr>
          <w:rFonts w:ascii="Aptos" w:eastAsia="Times New Roman" w:hAnsi="Aptos"/>
          <w:b/>
          <w:bCs/>
          <w:sz w:val="20"/>
          <w:szCs w:val="20"/>
          <w:lang w:eastAsia="pl-PL"/>
        </w:rPr>
      </w:pPr>
      <w:proofErr w:type="spellStart"/>
      <w:r w:rsidRPr="003A1899">
        <w:rPr>
          <w:rFonts w:ascii="Aptos" w:eastAsia="Times New Roman" w:hAnsi="Aptos"/>
          <w:b/>
          <w:bCs/>
          <w:sz w:val="20"/>
          <w:szCs w:val="20"/>
          <w:lang w:eastAsia="pl-PL"/>
        </w:rPr>
        <w:t>Bezkosztowość</w:t>
      </w:r>
      <w:proofErr w:type="spellEnd"/>
      <w:r w:rsidRPr="003A1899">
        <w:rPr>
          <w:rFonts w:ascii="Aptos" w:eastAsia="Times New Roman" w:hAnsi="Aptos"/>
          <w:b/>
          <w:bCs/>
          <w:sz w:val="20"/>
          <w:szCs w:val="20"/>
          <w:lang w:eastAsia="pl-PL"/>
        </w:rPr>
        <w:t xml:space="preserve"> Integracji:</w:t>
      </w:r>
      <w:r w:rsidRPr="003A1899">
        <w:rPr>
          <w:rFonts w:ascii="Aptos" w:eastAsia="Times New Roman" w:hAnsi="Aptos"/>
          <w:sz w:val="20"/>
          <w:szCs w:val="20"/>
          <w:lang w:eastAsia="pl-PL"/>
        </w:rPr>
        <w:t> Rozwiązanie równoważne musi być w pełni zintegrowane z posiadanym przez Zamawiającego systemem HIS (KS-MEDIS), a koszty tej integracji w całości obciążają Wykonawcę.”</w:t>
      </w:r>
    </w:p>
    <w:p w14:paraId="6AE8E5B5" w14:textId="77777777" w:rsidR="00511AF1" w:rsidRDefault="00511AF1" w:rsidP="00737091">
      <w:pPr>
        <w:widowControl/>
        <w:autoSpaceDE/>
        <w:autoSpaceDN/>
        <w:jc w:val="both"/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</w:pPr>
    </w:p>
    <w:p w14:paraId="70E54678" w14:textId="7B7FA4F9" w:rsidR="00737091" w:rsidRPr="00737091" w:rsidRDefault="00737091" w:rsidP="00737091">
      <w:pPr>
        <w:widowControl/>
        <w:autoSpaceDE/>
        <w:autoSpaceDN/>
        <w:jc w:val="both"/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</w:pPr>
      <w:r w:rsidRPr="00737091"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  <w:t xml:space="preserve">Dokument musi być opatrzony przez osobę lub osoby uprawnione do reprezentowania firmy kwalifikowanym podpisem elektronicznym, podpisem zaufanym lub podpisem osobistym i przekazany </w:t>
      </w:r>
      <w:r w:rsidRPr="00737091">
        <w:rPr>
          <w:rFonts w:ascii="Tahoma" w:eastAsia="Times New Roman" w:hAnsi="Tahoma" w:cs="Tahoma"/>
          <w:i/>
          <w:iCs/>
          <w:color w:val="FF0000"/>
          <w:sz w:val="20"/>
          <w:szCs w:val="20"/>
          <w:lang w:eastAsia="pl-PL"/>
        </w:rPr>
        <w:lastRenderedPageBreak/>
        <w:t>Zamawiającemu wraz z dokumentami potwierdzającymi prawo do reprezentacji Wykonawcy przez osobę podpisującą ofertę.</w:t>
      </w:r>
    </w:p>
    <w:bookmarkEnd w:id="0"/>
    <w:p w14:paraId="3E4823AA" w14:textId="77777777" w:rsidR="009C757C" w:rsidRDefault="009C757C" w:rsidP="009A43D9">
      <w:pPr>
        <w:jc w:val="both"/>
        <w:rPr>
          <w:rFonts w:ascii="Aptos" w:hAnsi="Aptos"/>
          <w:sz w:val="20"/>
          <w:szCs w:val="20"/>
        </w:rPr>
      </w:pPr>
    </w:p>
    <w:sectPr w:rsidR="009C757C" w:rsidSect="00791A79">
      <w:headerReference w:type="default" r:id="rId8"/>
      <w:footerReference w:type="even" r:id="rId9"/>
      <w:footerReference w:type="default" r:id="rId10"/>
      <w:pgSz w:w="11910" w:h="16840"/>
      <w:pgMar w:top="1417" w:right="1417" w:bottom="993" w:left="1417" w:header="585" w:footer="49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7BE43" w14:textId="77777777" w:rsidR="008E22BB" w:rsidRPr="005A5BA4" w:rsidRDefault="008E22BB" w:rsidP="00B653C4">
      <w:r w:rsidRPr="005A5BA4">
        <w:separator/>
      </w:r>
    </w:p>
  </w:endnote>
  <w:endnote w:type="continuationSeparator" w:id="0">
    <w:p w14:paraId="6CB29F70" w14:textId="77777777" w:rsidR="008E22BB" w:rsidRPr="005A5BA4" w:rsidRDefault="008E22BB" w:rsidP="00B653C4">
      <w:r w:rsidRPr="005A5BA4">
        <w:continuationSeparator/>
      </w:r>
    </w:p>
  </w:endnote>
  <w:endnote w:type="continuationNotice" w:id="1">
    <w:p w14:paraId="360B2157" w14:textId="77777777" w:rsidR="008E22BB" w:rsidRPr="005A5BA4" w:rsidRDefault="008E22BB" w:rsidP="00B653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096062238"/>
      <w:docPartObj>
        <w:docPartGallery w:val="Page Numbers (Bottom of Page)"/>
        <w:docPartUnique/>
      </w:docPartObj>
    </w:sdtPr>
    <w:sdtContent>
      <w:p w14:paraId="75C54186" w14:textId="77777777" w:rsidR="00C6358E" w:rsidRPr="005A5BA4" w:rsidRDefault="00C6358E" w:rsidP="00B653C4">
        <w:pPr>
          <w:pStyle w:val="Stopka"/>
          <w:rPr>
            <w:rStyle w:val="Numerstrony"/>
          </w:rPr>
        </w:pPr>
        <w:r w:rsidRPr="005A5BA4">
          <w:rPr>
            <w:rStyle w:val="Numerstrony"/>
          </w:rPr>
          <w:fldChar w:fldCharType="begin"/>
        </w:r>
        <w:r w:rsidRPr="005A5BA4">
          <w:rPr>
            <w:rStyle w:val="Numerstrony"/>
          </w:rPr>
          <w:instrText xml:space="preserve"> PAGE </w:instrText>
        </w:r>
        <w:r w:rsidRPr="005A5BA4">
          <w:rPr>
            <w:rStyle w:val="Numerstrony"/>
          </w:rPr>
          <w:fldChar w:fldCharType="end"/>
        </w:r>
      </w:p>
    </w:sdtContent>
  </w:sdt>
  <w:p w14:paraId="2B6FA825" w14:textId="77777777" w:rsidR="00C6358E" w:rsidRPr="005A5BA4" w:rsidRDefault="00C6358E" w:rsidP="00B653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158526959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91FF48B" w14:textId="6FDA4E85" w:rsidR="00C6358E" w:rsidRPr="00791A79" w:rsidRDefault="00D65ADF" w:rsidP="00791A79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Aptos" w:hAnsi="Aptos"/>
                <w:sz w:val="18"/>
                <w:szCs w:val="18"/>
              </w:rPr>
            </w:pPr>
            <w:r w:rsidRPr="00791A79">
              <w:rPr>
                <w:rFonts w:ascii="Aptos" w:hAnsi="Aptos"/>
                <w:sz w:val="18"/>
                <w:szCs w:val="18"/>
              </w:rPr>
              <w:t xml:space="preserve">Strona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791A79">
              <w:rPr>
                <w:rFonts w:ascii="Aptos" w:hAnsi="Aptos"/>
                <w:sz w:val="18"/>
                <w:szCs w:val="18"/>
              </w:rPr>
              <w:t xml:space="preserve"> z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4B5FB" w14:textId="77777777" w:rsidR="008E22BB" w:rsidRPr="005A5BA4" w:rsidRDefault="008E22BB" w:rsidP="00B653C4">
      <w:r w:rsidRPr="005A5BA4">
        <w:separator/>
      </w:r>
    </w:p>
  </w:footnote>
  <w:footnote w:type="continuationSeparator" w:id="0">
    <w:p w14:paraId="6D62392D" w14:textId="77777777" w:rsidR="008E22BB" w:rsidRPr="005A5BA4" w:rsidRDefault="008E22BB" w:rsidP="00B653C4">
      <w:r w:rsidRPr="005A5BA4">
        <w:continuationSeparator/>
      </w:r>
    </w:p>
  </w:footnote>
  <w:footnote w:type="continuationNotice" w:id="1">
    <w:p w14:paraId="4C1D60E6" w14:textId="77777777" w:rsidR="008E22BB" w:rsidRPr="005A5BA4" w:rsidRDefault="008E22BB" w:rsidP="00B653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E2FBC" w14:textId="2E3D033E" w:rsidR="005432DB" w:rsidRPr="005A5BA4" w:rsidRDefault="005432DB" w:rsidP="005432DB">
    <w:pPr>
      <w:pStyle w:val="Nagwek"/>
      <w:spacing w:after="120"/>
      <w:rPr>
        <w:i/>
      </w:rPr>
    </w:pPr>
    <w:r w:rsidRPr="005A5BA4">
      <w:rPr>
        <w:noProof/>
      </w:rPr>
      <w:drawing>
        <wp:inline distT="0" distB="0" distL="0" distR="0" wp14:anchorId="4896036C" wp14:editId="5F6B30D3">
          <wp:extent cx="5760720" cy="674370"/>
          <wp:effectExtent l="0" t="0" r="0" b="0"/>
          <wp:docPr id="12796699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4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C94681" w14:textId="708BEB06" w:rsidR="00C6358E" w:rsidRPr="005A5BA4" w:rsidRDefault="00C6358E" w:rsidP="00B653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1AAB"/>
    <w:multiLevelType w:val="hybridMultilevel"/>
    <w:tmpl w:val="BD060A28"/>
    <w:lvl w:ilvl="0" w:tplc="1DE2D786">
      <w:start w:val="4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905CE"/>
    <w:multiLevelType w:val="multilevel"/>
    <w:tmpl w:val="9C260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06E33"/>
    <w:multiLevelType w:val="multilevel"/>
    <w:tmpl w:val="44246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5722C5"/>
    <w:multiLevelType w:val="multilevel"/>
    <w:tmpl w:val="55504EA4"/>
    <w:lvl w:ilvl="0">
      <w:start w:val="3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Times" w:hAnsi="Time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" w15:restartNumberingAfterBreak="0">
    <w:nsid w:val="08914828"/>
    <w:multiLevelType w:val="multilevel"/>
    <w:tmpl w:val="4E28C5E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  <w:sz w:val="20"/>
        <w:szCs w:val="16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" w15:restartNumberingAfterBreak="0">
    <w:nsid w:val="0C80496D"/>
    <w:multiLevelType w:val="multilevel"/>
    <w:tmpl w:val="7C762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D0DF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0E12EEA"/>
    <w:multiLevelType w:val="hybridMultilevel"/>
    <w:tmpl w:val="713C83A4"/>
    <w:lvl w:ilvl="0" w:tplc="F8B6EF52">
      <w:start w:val="1"/>
      <w:numFmt w:val="bullet"/>
      <w:pStyle w:val="Punktory"/>
      <w:lvlText w:val=""/>
      <w:lvlJc w:val="left"/>
      <w:pPr>
        <w:ind w:left="1069" w:hanging="360"/>
      </w:pPr>
      <w:rPr>
        <w:rFonts w:ascii="Wingdings" w:hAnsi="Wingdings" w:hint="default"/>
        <w:color w:val="F9A01B"/>
      </w:rPr>
    </w:lvl>
    <w:lvl w:ilvl="1" w:tplc="1BA045D8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  <w:color w:val="FF0000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2DC2A50"/>
    <w:multiLevelType w:val="multilevel"/>
    <w:tmpl w:val="73FAAC9C"/>
    <w:lvl w:ilvl="0">
      <w:start w:val="1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0"/>
        <w:szCs w:val="18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  <w:color w:val="auto"/>
        <w:sz w:val="20"/>
        <w:szCs w:val="18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9" w15:restartNumberingAfterBreak="0">
    <w:nsid w:val="16894B10"/>
    <w:multiLevelType w:val="multilevel"/>
    <w:tmpl w:val="8EAA94AC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  <w:sz w:val="20"/>
        <w:szCs w:val="16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0" w15:restartNumberingAfterBreak="0">
    <w:nsid w:val="17B708E0"/>
    <w:multiLevelType w:val="multilevel"/>
    <w:tmpl w:val="FD28885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7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1" w15:restartNumberingAfterBreak="0">
    <w:nsid w:val="1C482E22"/>
    <w:multiLevelType w:val="multilevel"/>
    <w:tmpl w:val="FF609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266450"/>
    <w:multiLevelType w:val="multilevel"/>
    <w:tmpl w:val="0A20F2C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Cambria" w:hAnsi="Cambria" w:hint="default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3" w15:restartNumberingAfterBreak="0">
    <w:nsid w:val="1E7B033D"/>
    <w:multiLevelType w:val="multilevel"/>
    <w:tmpl w:val="68C4BD40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6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  <w:sz w:val="20"/>
        <w:szCs w:val="16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4" w15:restartNumberingAfterBreak="0">
    <w:nsid w:val="222932C5"/>
    <w:multiLevelType w:val="multilevel"/>
    <w:tmpl w:val="DA348786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5" w15:restartNumberingAfterBreak="0">
    <w:nsid w:val="24951FF1"/>
    <w:multiLevelType w:val="multilevel"/>
    <w:tmpl w:val="D4F8E664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6" w15:restartNumberingAfterBreak="0">
    <w:nsid w:val="26176BFD"/>
    <w:multiLevelType w:val="hybridMultilevel"/>
    <w:tmpl w:val="D6DA130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7216033"/>
    <w:multiLevelType w:val="hybridMultilevel"/>
    <w:tmpl w:val="66CC09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39592D"/>
    <w:multiLevelType w:val="hybridMultilevel"/>
    <w:tmpl w:val="A87630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880216"/>
    <w:multiLevelType w:val="multilevel"/>
    <w:tmpl w:val="E39A2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EF3532"/>
    <w:multiLevelType w:val="hybridMultilevel"/>
    <w:tmpl w:val="E294CC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436858"/>
    <w:multiLevelType w:val="multilevel"/>
    <w:tmpl w:val="A86CBE86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1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/>
        <w:bCs w:val="0"/>
        <w:color w:val="auto"/>
      </w:rPr>
    </w:lvl>
    <w:lvl w:ilvl="2">
      <w:start w:val="9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2" w15:restartNumberingAfterBreak="0">
    <w:nsid w:val="318A3BBC"/>
    <w:multiLevelType w:val="multilevel"/>
    <w:tmpl w:val="5D3AF1EE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3" w15:restartNumberingAfterBreak="0">
    <w:nsid w:val="37225508"/>
    <w:multiLevelType w:val="hybridMultilevel"/>
    <w:tmpl w:val="F4E45B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986FDB"/>
    <w:multiLevelType w:val="multilevel"/>
    <w:tmpl w:val="C874830E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/>
        <w:bCs w:val="0"/>
        <w:color w:val="auto"/>
      </w:rPr>
    </w:lvl>
    <w:lvl w:ilvl="2">
      <w:start w:val="3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5" w15:restartNumberingAfterBreak="0">
    <w:nsid w:val="3E226444"/>
    <w:multiLevelType w:val="hybridMultilevel"/>
    <w:tmpl w:val="2D28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B2D5E"/>
    <w:multiLevelType w:val="hybridMultilevel"/>
    <w:tmpl w:val="760413DC"/>
    <w:lvl w:ilvl="0" w:tplc="27347EA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3260EA"/>
    <w:multiLevelType w:val="multilevel"/>
    <w:tmpl w:val="96942A0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  <w:sz w:val="20"/>
        <w:szCs w:val="16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28" w15:restartNumberingAfterBreak="0">
    <w:nsid w:val="416917D6"/>
    <w:multiLevelType w:val="hybridMultilevel"/>
    <w:tmpl w:val="D3224E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14929"/>
    <w:multiLevelType w:val="multilevel"/>
    <w:tmpl w:val="A7B0A00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1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/>
        <w:b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30" w15:restartNumberingAfterBreak="0">
    <w:nsid w:val="45080278"/>
    <w:multiLevelType w:val="hybridMultilevel"/>
    <w:tmpl w:val="A09E56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4056F8"/>
    <w:multiLevelType w:val="multilevel"/>
    <w:tmpl w:val="91AAA7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7CC1694"/>
    <w:multiLevelType w:val="hybridMultilevel"/>
    <w:tmpl w:val="9ED26CA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530F49"/>
    <w:multiLevelType w:val="hybridMultilevel"/>
    <w:tmpl w:val="8B56C2C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4A80669C"/>
    <w:multiLevelType w:val="multilevel"/>
    <w:tmpl w:val="7F86B1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8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sz w:val="2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sz w:val="20"/>
      </w:rPr>
    </w:lvl>
  </w:abstractNum>
  <w:abstractNum w:abstractNumId="35" w15:restartNumberingAfterBreak="0">
    <w:nsid w:val="4DC2405D"/>
    <w:multiLevelType w:val="multilevel"/>
    <w:tmpl w:val="8FA0734E"/>
    <w:lvl w:ilvl="0">
      <w:start w:val="1"/>
      <w:numFmt w:val="upperRoman"/>
      <w:lvlText w:val="%1."/>
      <w:lvlJc w:val="left"/>
      <w:pPr>
        <w:ind w:left="0" w:firstLine="0"/>
      </w:pPr>
      <w:rPr>
        <w:rFonts w:hint="default"/>
        <w:sz w:val="28"/>
        <w:szCs w:val="28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6" w15:restartNumberingAfterBreak="0">
    <w:nsid w:val="4E973E82"/>
    <w:multiLevelType w:val="multilevel"/>
    <w:tmpl w:val="C26AE78A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2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37" w15:restartNumberingAfterBreak="0">
    <w:nsid w:val="510D1AB8"/>
    <w:multiLevelType w:val="hybridMultilevel"/>
    <w:tmpl w:val="DEB8BE62"/>
    <w:lvl w:ilvl="0" w:tplc="04150011">
      <w:start w:val="1"/>
      <w:numFmt w:val="decimal"/>
      <w:lvlText w:val="%1)"/>
      <w:lvlJc w:val="left"/>
      <w:pPr>
        <w:ind w:left="128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8" w15:restartNumberingAfterBreak="0">
    <w:nsid w:val="51847E84"/>
    <w:multiLevelType w:val="multilevel"/>
    <w:tmpl w:val="2C5E97F0"/>
    <w:lvl w:ilvl="0">
      <w:start w:val="4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mbria" w:hAnsi="Cambria" w:cs="Times New Roman" w:hint="default"/>
        <w:b/>
        <w:i w:val="0"/>
        <w:color w:val="auto"/>
        <w:sz w:val="22"/>
        <w:szCs w:val="20"/>
      </w:rPr>
    </w:lvl>
    <w:lvl w:ilvl="1">
      <w:start w:val="6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i w:val="0"/>
        <w:color w:val="auto"/>
        <w:sz w:val="20"/>
        <w:szCs w:val="18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Times" w:hAnsi="Time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39" w15:restartNumberingAfterBreak="0">
    <w:nsid w:val="51D92DF4"/>
    <w:multiLevelType w:val="multilevel"/>
    <w:tmpl w:val="5EF4403C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0" w15:restartNumberingAfterBreak="0">
    <w:nsid w:val="538D1B1D"/>
    <w:multiLevelType w:val="multilevel"/>
    <w:tmpl w:val="6602BF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39B3A1F"/>
    <w:multiLevelType w:val="hybridMultilevel"/>
    <w:tmpl w:val="324AA220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57063CDC"/>
    <w:multiLevelType w:val="multilevel"/>
    <w:tmpl w:val="502ABCC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3" w15:restartNumberingAfterBreak="0">
    <w:nsid w:val="57B875B1"/>
    <w:multiLevelType w:val="multilevel"/>
    <w:tmpl w:val="B8701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85571E7"/>
    <w:multiLevelType w:val="multilevel"/>
    <w:tmpl w:val="166A3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C0A4730"/>
    <w:multiLevelType w:val="multilevel"/>
    <w:tmpl w:val="E856D95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6" w15:restartNumberingAfterBreak="0">
    <w:nsid w:val="5C93444F"/>
    <w:multiLevelType w:val="multilevel"/>
    <w:tmpl w:val="D3F4E328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5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47" w15:restartNumberingAfterBreak="0">
    <w:nsid w:val="5D9F6A0C"/>
    <w:multiLevelType w:val="hybridMultilevel"/>
    <w:tmpl w:val="19BED4D0"/>
    <w:lvl w:ilvl="0" w:tplc="EB92E8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A01FA8"/>
    <w:multiLevelType w:val="hybridMultilevel"/>
    <w:tmpl w:val="C3C29A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5DF666A5"/>
    <w:multiLevelType w:val="multilevel"/>
    <w:tmpl w:val="23583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0DC31D9"/>
    <w:multiLevelType w:val="hybridMultilevel"/>
    <w:tmpl w:val="291C77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8919F7"/>
    <w:multiLevelType w:val="multilevel"/>
    <w:tmpl w:val="D1E4A5C8"/>
    <w:lvl w:ilvl="0">
      <w:start w:val="26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color w:val="auto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0"/>
        <w:szCs w:val="22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2" w15:restartNumberingAfterBreak="0">
    <w:nsid w:val="651C261D"/>
    <w:multiLevelType w:val="hybridMultilevel"/>
    <w:tmpl w:val="03BC9A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7866B0"/>
    <w:multiLevelType w:val="multilevel"/>
    <w:tmpl w:val="DA348786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color w:val="auto"/>
        <w:sz w:val="20"/>
        <w:szCs w:val="20"/>
      </w:rPr>
    </w:lvl>
    <w:lvl w:ilvl="1">
      <w:start w:val="7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ptos" w:hAnsi="Aptos" w:hint="default"/>
        <w:b w:val="0"/>
        <w:b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Cambria" w:hAnsi="Cambria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4" w15:restartNumberingAfterBreak="0">
    <w:nsid w:val="69CA35C5"/>
    <w:multiLevelType w:val="multilevel"/>
    <w:tmpl w:val="CADE5FF8"/>
    <w:lvl w:ilvl="0">
      <w:start w:val="1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5" w15:restartNumberingAfterBreak="0">
    <w:nsid w:val="6C303583"/>
    <w:multiLevelType w:val="multilevel"/>
    <w:tmpl w:val="9C8E8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E15698E"/>
    <w:multiLevelType w:val="multilevel"/>
    <w:tmpl w:val="1A909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27420BE"/>
    <w:multiLevelType w:val="multilevel"/>
    <w:tmpl w:val="5D060F62"/>
    <w:lvl w:ilvl="0">
      <w:start w:val="1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0"/>
        <w:szCs w:val="18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="Aptos" w:hAnsi="Aptos" w:cs="Times New Roman" w:hint="default"/>
        <w:b w:val="0"/>
        <w:color w:val="auto"/>
        <w:sz w:val="20"/>
        <w:szCs w:val="18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Calibri" w:hAnsi="Calibri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58" w15:restartNumberingAfterBreak="0">
    <w:nsid w:val="74216D95"/>
    <w:multiLevelType w:val="hybridMultilevel"/>
    <w:tmpl w:val="4BD45E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54140B"/>
    <w:multiLevelType w:val="hybridMultilevel"/>
    <w:tmpl w:val="5B287A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EB1210"/>
    <w:multiLevelType w:val="multilevel"/>
    <w:tmpl w:val="C4405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9C26C0B"/>
    <w:multiLevelType w:val="hybridMultilevel"/>
    <w:tmpl w:val="610C9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F920D7"/>
    <w:multiLevelType w:val="hybridMultilevel"/>
    <w:tmpl w:val="791EF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6D7395"/>
    <w:multiLevelType w:val="multilevel"/>
    <w:tmpl w:val="5EF4403C"/>
    <w:lvl w:ilvl="0">
      <w:start w:val="2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Aptos" w:hAnsi="Aptos" w:cs="Times New Roman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ptos" w:hAnsi="Aptos" w:cs="Times New Roman" w:hint="default"/>
        <w:b w:val="0"/>
        <w:i w:val="0"/>
        <w:color w:val="auto"/>
        <w:sz w:val="20"/>
        <w:szCs w:val="18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  <w:sz w:val="22"/>
        <w:szCs w:val="20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284"/>
      </w:pPr>
      <w:rPr>
        <w:rFonts w:asciiTheme="minorHAnsi" w:hAnsiTheme="minorHAnsi" w:cs="Times New Roman" w:hint="default"/>
        <w:b w:val="0"/>
        <w:color w:val="auto"/>
        <w:sz w:val="22"/>
        <w:szCs w:val="2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Aptos" w:hAnsi="Aptos" w:hint="default"/>
        <w:color w:val="auto"/>
        <w:sz w:val="20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64" w15:restartNumberingAfterBreak="0">
    <w:nsid w:val="7E2B1907"/>
    <w:multiLevelType w:val="hybridMultilevel"/>
    <w:tmpl w:val="B12ED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84732">
    <w:abstractNumId w:val="7"/>
  </w:num>
  <w:num w:numId="2" w16cid:durableId="842165085">
    <w:abstractNumId w:val="24"/>
  </w:num>
  <w:num w:numId="3" w16cid:durableId="905723961">
    <w:abstractNumId w:val="54"/>
  </w:num>
  <w:num w:numId="4" w16cid:durableId="773403564">
    <w:abstractNumId w:val="3"/>
  </w:num>
  <w:num w:numId="5" w16cid:durableId="1292057378">
    <w:abstractNumId w:val="25"/>
  </w:num>
  <w:num w:numId="6" w16cid:durableId="259143581">
    <w:abstractNumId w:val="23"/>
  </w:num>
  <w:num w:numId="7" w16cid:durableId="203761376">
    <w:abstractNumId w:val="18"/>
  </w:num>
  <w:num w:numId="8" w16cid:durableId="604465371">
    <w:abstractNumId w:val="50"/>
  </w:num>
  <w:num w:numId="9" w16cid:durableId="435103720">
    <w:abstractNumId w:val="17"/>
  </w:num>
  <w:num w:numId="10" w16cid:durableId="32972362">
    <w:abstractNumId w:val="28"/>
  </w:num>
  <w:num w:numId="11" w16cid:durableId="1088577123">
    <w:abstractNumId w:val="31"/>
  </w:num>
  <w:num w:numId="12" w16cid:durableId="1311330097">
    <w:abstractNumId w:val="37"/>
  </w:num>
  <w:num w:numId="13" w16cid:durableId="1248465213">
    <w:abstractNumId w:val="59"/>
  </w:num>
  <w:num w:numId="14" w16cid:durableId="1287851687">
    <w:abstractNumId w:val="30"/>
  </w:num>
  <w:num w:numId="15" w16cid:durableId="75637546">
    <w:abstractNumId w:val="20"/>
  </w:num>
  <w:num w:numId="16" w16cid:durableId="1368599352">
    <w:abstractNumId w:val="26"/>
  </w:num>
  <w:num w:numId="17" w16cid:durableId="1832022072">
    <w:abstractNumId w:val="47"/>
  </w:num>
  <w:num w:numId="18" w16cid:durableId="286275549">
    <w:abstractNumId w:val="48"/>
  </w:num>
  <w:num w:numId="19" w16cid:durableId="1040783634">
    <w:abstractNumId w:val="0"/>
  </w:num>
  <w:num w:numId="20" w16cid:durableId="1568106737">
    <w:abstractNumId w:val="16"/>
  </w:num>
  <w:num w:numId="21" w16cid:durableId="1554148257">
    <w:abstractNumId w:val="33"/>
  </w:num>
  <w:num w:numId="22" w16cid:durableId="937979100">
    <w:abstractNumId w:val="61"/>
  </w:num>
  <w:num w:numId="23" w16cid:durableId="1749496688">
    <w:abstractNumId w:val="41"/>
  </w:num>
  <w:num w:numId="24" w16cid:durableId="43992681">
    <w:abstractNumId w:val="14"/>
  </w:num>
  <w:num w:numId="25" w16cid:durableId="1779594655">
    <w:abstractNumId w:val="40"/>
  </w:num>
  <w:num w:numId="26" w16cid:durableId="1884712836">
    <w:abstractNumId w:val="19"/>
  </w:num>
  <w:num w:numId="27" w16cid:durableId="2144615263">
    <w:abstractNumId w:val="60"/>
  </w:num>
  <w:num w:numId="28" w16cid:durableId="1732194256">
    <w:abstractNumId w:val="55"/>
  </w:num>
  <w:num w:numId="29" w16cid:durableId="1907757175">
    <w:abstractNumId w:val="1"/>
  </w:num>
  <w:num w:numId="30" w16cid:durableId="479468962">
    <w:abstractNumId w:val="34"/>
  </w:num>
  <w:num w:numId="31" w16cid:durableId="159124469">
    <w:abstractNumId w:val="2"/>
  </w:num>
  <w:num w:numId="32" w16cid:durableId="1888446506">
    <w:abstractNumId w:val="44"/>
  </w:num>
  <w:num w:numId="33" w16cid:durableId="1405374062">
    <w:abstractNumId w:val="56"/>
  </w:num>
  <w:num w:numId="34" w16cid:durableId="314143253">
    <w:abstractNumId w:val="5"/>
  </w:num>
  <w:num w:numId="35" w16cid:durableId="1917787070">
    <w:abstractNumId w:val="6"/>
  </w:num>
  <w:num w:numId="36" w16cid:durableId="1024093476">
    <w:abstractNumId w:val="38"/>
  </w:num>
  <w:num w:numId="37" w16cid:durableId="1619026268">
    <w:abstractNumId w:val="36"/>
  </w:num>
  <w:num w:numId="38" w16cid:durableId="1866866835">
    <w:abstractNumId w:val="53"/>
  </w:num>
  <w:num w:numId="39" w16cid:durableId="66342037">
    <w:abstractNumId w:val="15"/>
  </w:num>
  <w:num w:numId="40" w16cid:durableId="630743436">
    <w:abstractNumId w:val="8"/>
  </w:num>
  <w:num w:numId="41" w16cid:durableId="416362621">
    <w:abstractNumId w:val="57"/>
  </w:num>
  <w:num w:numId="42" w16cid:durableId="1200820344">
    <w:abstractNumId w:val="63"/>
  </w:num>
  <w:num w:numId="43" w16cid:durableId="541941917">
    <w:abstractNumId w:val="39"/>
  </w:num>
  <w:num w:numId="44" w16cid:durableId="1269973261">
    <w:abstractNumId w:val="32"/>
  </w:num>
  <w:num w:numId="45" w16cid:durableId="1625191170">
    <w:abstractNumId w:val="35"/>
  </w:num>
  <w:num w:numId="46" w16cid:durableId="121970737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96593931">
    <w:abstractNumId w:val="27"/>
  </w:num>
  <w:num w:numId="48" w16cid:durableId="1671713134">
    <w:abstractNumId w:val="22"/>
  </w:num>
  <w:num w:numId="49" w16cid:durableId="2023243028">
    <w:abstractNumId w:val="46"/>
  </w:num>
  <w:num w:numId="50" w16cid:durableId="1845781084">
    <w:abstractNumId w:val="4"/>
  </w:num>
  <w:num w:numId="51" w16cid:durableId="71397447">
    <w:abstractNumId w:val="10"/>
  </w:num>
  <w:num w:numId="52" w16cid:durableId="1095513400">
    <w:abstractNumId w:val="45"/>
  </w:num>
  <w:num w:numId="53" w16cid:durableId="1947998080">
    <w:abstractNumId w:val="29"/>
  </w:num>
  <w:num w:numId="54" w16cid:durableId="1631086313">
    <w:abstractNumId w:val="42"/>
  </w:num>
  <w:num w:numId="55" w16cid:durableId="437020872">
    <w:abstractNumId w:val="12"/>
  </w:num>
  <w:num w:numId="56" w16cid:durableId="486095891">
    <w:abstractNumId w:val="43"/>
  </w:num>
  <w:num w:numId="57" w16cid:durableId="1589264606">
    <w:abstractNumId w:val="49"/>
    <w:lvlOverride w:ilvl="0">
      <w:startOverride w:val="3"/>
    </w:lvlOverride>
  </w:num>
  <w:num w:numId="58" w16cid:durableId="2066566573">
    <w:abstractNumId w:val="21"/>
  </w:num>
  <w:num w:numId="59" w16cid:durableId="865294874">
    <w:abstractNumId w:val="52"/>
  </w:num>
  <w:num w:numId="60" w16cid:durableId="2038390749">
    <w:abstractNumId w:val="62"/>
  </w:num>
  <w:num w:numId="61" w16cid:durableId="339621277">
    <w:abstractNumId w:val="58"/>
  </w:num>
  <w:num w:numId="62" w16cid:durableId="541941632">
    <w:abstractNumId w:val="64"/>
  </w:num>
  <w:num w:numId="63" w16cid:durableId="1091508359">
    <w:abstractNumId w:val="51"/>
  </w:num>
  <w:num w:numId="64" w16cid:durableId="798032280">
    <w:abstractNumId w:val="11"/>
  </w:num>
  <w:num w:numId="65" w16cid:durableId="859926902">
    <w:abstractNumId w:val="13"/>
  </w:num>
  <w:num w:numId="66" w16cid:durableId="318845348">
    <w:abstractNumId w:val="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9D2"/>
    <w:rsid w:val="00000FA3"/>
    <w:rsid w:val="00011650"/>
    <w:rsid w:val="00012023"/>
    <w:rsid w:val="0001252C"/>
    <w:rsid w:val="00016B5C"/>
    <w:rsid w:val="000225E9"/>
    <w:rsid w:val="00023265"/>
    <w:rsid w:val="00026EAE"/>
    <w:rsid w:val="00030FB6"/>
    <w:rsid w:val="00041273"/>
    <w:rsid w:val="00044683"/>
    <w:rsid w:val="000522DA"/>
    <w:rsid w:val="00052BEB"/>
    <w:rsid w:val="0006141A"/>
    <w:rsid w:val="0006280B"/>
    <w:rsid w:val="000654D6"/>
    <w:rsid w:val="00065D13"/>
    <w:rsid w:val="0007082B"/>
    <w:rsid w:val="0007600A"/>
    <w:rsid w:val="00077505"/>
    <w:rsid w:val="00086C3D"/>
    <w:rsid w:val="00087429"/>
    <w:rsid w:val="000934AE"/>
    <w:rsid w:val="00093844"/>
    <w:rsid w:val="000951BC"/>
    <w:rsid w:val="000A14A8"/>
    <w:rsid w:val="000A3106"/>
    <w:rsid w:val="000A349E"/>
    <w:rsid w:val="000A46C3"/>
    <w:rsid w:val="000A4DDC"/>
    <w:rsid w:val="000A5F03"/>
    <w:rsid w:val="000B24DA"/>
    <w:rsid w:val="000B564F"/>
    <w:rsid w:val="000B5DC2"/>
    <w:rsid w:val="000C2F97"/>
    <w:rsid w:val="000D177A"/>
    <w:rsid w:val="000D17BD"/>
    <w:rsid w:val="000D5331"/>
    <w:rsid w:val="000F4270"/>
    <w:rsid w:val="000F65BC"/>
    <w:rsid w:val="000F6FC3"/>
    <w:rsid w:val="000F6FC4"/>
    <w:rsid w:val="000F74E0"/>
    <w:rsid w:val="00110883"/>
    <w:rsid w:val="00111EF3"/>
    <w:rsid w:val="00112A69"/>
    <w:rsid w:val="00115999"/>
    <w:rsid w:val="00120212"/>
    <w:rsid w:val="00122592"/>
    <w:rsid w:val="00127D0A"/>
    <w:rsid w:val="0013084F"/>
    <w:rsid w:val="001318C2"/>
    <w:rsid w:val="001323F9"/>
    <w:rsid w:val="00140C0E"/>
    <w:rsid w:val="00140F8E"/>
    <w:rsid w:val="00144E5C"/>
    <w:rsid w:val="00146E03"/>
    <w:rsid w:val="00157276"/>
    <w:rsid w:val="00160DE3"/>
    <w:rsid w:val="0016361F"/>
    <w:rsid w:val="00164EAE"/>
    <w:rsid w:val="00167FE5"/>
    <w:rsid w:val="00173030"/>
    <w:rsid w:val="001731F3"/>
    <w:rsid w:val="001778D5"/>
    <w:rsid w:val="0018041F"/>
    <w:rsid w:val="00183B42"/>
    <w:rsid w:val="00187653"/>
    <w:rsid w:val="00190FE5"/>
    <w:rsid w:val="0019265E"/>
    <w:rsid w:val="00193133"/>
    <w:rsid w:val="001948AB"/>
    <w:rsid w:val="00195C3D"/>
    <w:rsid w:val="001A0F81"/>
    <w:rsid w:val="001A2F9C"/>
    <w:rsid w:val="001A420D"/>
    <w:rsid w:val="001A5358"/>
    <w:rsid w:val="001A6373"/>
    <w:rsid w:val="001B3330"/>
    <w:rsid w:val="001B3CD1"/>
    <w:rsid w:val="001B4CE9"/>
    <w:rsid w:val="001B5AEC"/>
    <w:rsid w:val="001B7E56"/>
    <w:rsid w:val="001C12EE"/>
    <w:rsid w:val="001C2AA0"/>
    <w:rsid w:val="001C35D4"/>
    <w:rsid w:val="001C55F4"/>
    <w:rsid w:val="001C5E72"/>
    <w:rsid w:val="001C6DCE"/>
    <w:rsid w:val="001D1AE1"/>
    <w:rsid w:val="001D1B82"/>
    <w:rsid w:val="001D1C70"/>
    <w:rsid w:val="001D3BDC"/>
    <w:rsid w:val="001E360F"/>
    <w:rsid w:val="001E3FF8"/>
    <w:rsid w:val="001E7139"/>
    <w:rsid w:val="001F234D"/>
    <w:rsid w:val="001F3E0D"/>
    <w:rsid w:val="001F558B"/>
    <w:rsid w:val="001F7F58"/>
    <w:rsid w:val="0020151D"/>
    <w:rsid w:val="00203642"/>
    <w:rsid w:val="002059A7"/>
    <w:rsid w:val="00213FF7"/>
    <w:rsid w:val="00220CA8"/>
    <w:rsid w:val="00221576"/>
    <w:rsid w:val="00224D7F"/>
    <w:rsid w:val="0022530E"/>
    <w:rsid w:val="00225C82"/>
    <w:rsid w:val="00237278"/>
    <w:rsid w:val="00237366"/>
    <w:rsid w:val="00240328"/>
    <w:rsid w:val="002423BB"/>
    <w:rsid w:val="00245280"/>
    <w:rsid w:val="00246204"/>
    <w:rsid w:val="0024719B"/>
    <w:rsid w:val="00250B37"/>
    <w:rsid w:val="002530DB"/>
    <w:rsid w:val="00257668"/>
    <w:rsid w:val="00261A34"/>
    <w:rsid w:val="00270E8C"/>
    <w:rsid w:val="00285463"/>
    <w:rsid w:val="002862FE"/>
    <w:rsid w:val="00290999"/>
    <w:rsid w:val="002A0D7A"/>
    <w:rsid w:val="002A25D6"/>
    <w:rsid w:val="002A2884"/>
    <w:rsid w:val="002A4C90"/>
    <w:rsid w:val="002A5F84"/>
    <w:rsid w:val="002A6C24"/>
    <w:rsid w:val="002B2858"/>
    <w:rsid w:val="002B4020"/>
    <w:rsid w:val="002B633C"/>
    <w:rsid w:val="002C3F52"/>
    <w:rsid w:val="002C5D91"/>
    <w:rsid w:val="002C5E5A"/>
    <w:rsid w:val="002C7A14"/>
    <w:rsid w:val="002D0271"/>
    <w:rsid w:val="002D1F00"/>
    <w:rsid w:val="002D6859"/>
    <w:rsid w:val="002E537B"/>
    <w:rsid w:val="002F1385"/>
    <w:rsid w:val="002F7ECF"/>
    <w:rsid w:val="00303843"/>
    <w:rsid w:val="003043BC"/>
    <w:rsid w:val="003054F2"/>
    <w:rsid w:val="00306E92"/>
    <w:rsid w:val="003128A8"/>
    <w:rsid w:val="00325075"/>
    <w:rsid w:val="003306F1"/>
    <w:rsid w:val="00331480"/>
    <w:rsid w:val="00332255"/>
    <w:rsid w:val="00332CFC"/>
    <w:rsid w:val="003355A8"/>
    <w:rsid w:val="003406FF"/>
    <w:rsid w:val="00350410"/>
    <w:rsid w:val="00353F6F"/>
    <w:rsid w:val="00354B16"/>
    <w:rsid w:val="00355F03"/>
    <w:rsid w:val="00360404"/>
    <w:rsid w:val="0036156B"/>
    <w:rsid w:val="00361C0E"/>
    <w:rsid w:val="0036422A"/>
    <w:rsid w:val="003710EE"/>
    <w:rsid w:val="00372BA8"/>
    <w:rsid w:val="003737EB"/>
    <w:rsid w:val="00375117"/>
    <w:rsid w:val="0037679F"/>
    <w:rsid w:val="00376B07"/>
    <w:rsid w:val="003778C3"/>
    <w:rsid w:val="00381D6A"/>
    <w:rsid w:val="00382341"/>
    <w:rsid w:val="0038594D"/>
    <w:rsid w:val="003A7BEE"/>
    <w:rsid w:val="003B2E7D"/>
    <w:rsid w:val="003B344C"/>
    <w:rsid w:val="003B48E4"/>
    <w:rsid w:val="003B4E60"/>
    <w:rsid w:val="003C1454"/>
    <w:rsid w:val="003C3D3C"/>
    <w:rsid w:val="003C63B2"/>
    <w:rsid w:val="003C71C2"/>
    <w:rsid w:val="003D3DE2"/>
    <w:rsid w:val="003D4BBC"/>
    <w:rsid w:val="003D6CBE"/>
    <w:rsid w:val="003E0FE8"/>
    <w:rsid w:val="003E1C24"/>
    <w:rsid w:val="003E75A0"/>
    <w:rsid w:val="003F206C"/>
    <w:rsid w:val="003F5403"/>
    <w:rsid w:val="003F5892"/>
    <w:rsid w:val="00402A39"/>
    <w:rsid w:val="004067A1"/>
    <w:rsid w:val="004143BB"/>
    <w:rsid w:val="0041464B"/>
    <w:rsid w:val="00416DEB"/>
    <w:rsid w:val="00416E9F"/>
    <w:rsid w:val="00417AF8"/>
    <w:rsid w:val="00422E58"/>
    <w:rsid w:val="0042769E"/>
    <w:rsid w:val="00431106"/>
    <w:rsid w:val="00436E4A"/>
    <w:rsid w:val="00437FF8"/>
    <w:rsid w:val="0044180A"/>
    <w:rsid w:val="0044229B"/>
    <w:rsid w:val="004477F0"/>
    <w:rsid w:val="00450E79"/>
    <w:rsid w:val="00452280"/>
    <w:rsid w:val="00454944"/>
    <w:rsid w:val="00454DFE"/>
    <w:rsid w:val="004576B7"/>
    <w:rsid w:val="004578C0"/>
    <w:rsid w:val="0046143F"/>
    <w:rsid w:val="00462663"/>
    <w:rsid w:val="00475735"/>
    <w:rsid w:val="00476EDF"/>
    <w:rsid w:val="0047751C"/>
    <w:rsid w:val="004846AA"/>
    <w:rsid w:val="00484FB0"/>
    <w:rsid w:val="004943B0"/>
    <w:rsid w:val="00495026"/>
    <w:rsid w:val="004A7C18"/>
    <w:rsid w:val="004B075A"/>
    <w:rsid w:val="004B2E66"/>
    <w:rsid w:val="004B3622"/>
    <w:rsid w:val="004C0B1C"/>
    <w:rsid w:val="004C4F26"/>
    <w:rsid w:val="004C7B70"/>
    <w:rsid w:val="004D2A5B"/>
    <w:rsid w:val="004D58FB"/>
    <w:rsid w:val="004D71EE"/>
    <w:rsid w:val="004E04BC"/>
    <w:rsid w:val="004E3624"/>
    <w:rsid w:val="004E390A"/>
    <w:rsid w:val="004F1B6A"/>
    <w:rsid w:val="00500113"/>
    <w:rsid w:val="00503D2C"/>
    <w:rsid w:val="005044C4"/>
    <w:rsid w:val="00507F9F"/>
    <w:rsid w:val="00510EC0"/>
    <w:rsid w:val="00510FAE"/>
    <w:rsid w:val="00511AF1"/>
    <w:rsid w:val="00512B77"/>
    <w:rsid w:val="00525268"/>
    <w:rsid w:val="005260B7"/>
    <w:rsid w:val="00526C7E"/>
    <w:rsid w:val="00530360"/>
    <w:rsid w:val="005306A9"/>
    <w:rsid w:val="0053258B"/>
    <w:rsid w:val="00532E25"/>
    <w:rsid w:val="005339D3"/>
    <w:rsid w:val="005418AB"/>
    <w:rsid w:val="00542472"/>
    <w:rsid w:val="005432DB"/>
    <w:rsid w:val="00550BC9"/>
    <w:rsid w:val="00553F48"/>
    <w:rsid w:val="005571AA"/>
    <w:rsid w:val="005571C7"/>
    <w:rsid w:val="00561001"/>
    <w:rsid w:val="005672AE"/>
    <w:rsid w:val="00567742"/>
    <w:rsid w:val="00570039"/>
    <w:rsid w:val="0057005E"/>
    <w:rsid w:val="00570D42"/>
    <w:rsid w:val="00571047"/>
    <w:rsid w:val="005758DE"/>
    <w:rsid w:val="005841C6"/>
    <w:rsid w:val="00584DA2"/>
    <w:rsid w:val="005905FA"/>
    <w:rsid w:val="0059115C"/>
    <w:rsid w:val="005916C9"/>
    <w:rsid w:val="00595C2C"/>
    <w:rsid w:val="00596574"/>
    <w:rsid w:val="00596C49"/>
    <w:rsid w:val="00597031"/>
    <w:rsid w:val="00597784"/>
    <w:rsid w:val="005A0767"/>
    <w:rsid w:val="005A5BA4"/>
    <w:rsid w:val="005B07C8"/>
    <w:rsid w:val="005B1123"/>
    <w:rsid w:val="005B25A3"/>
    <w:rsid w:val="005B38FF"/>
    <w:rsid w:val="005B3C22"/>
    <w:rsid w:val="005B4050"/>
    <w:rsid w:val="005B4129"/>
    <w:rsid w:val="005B4505"/>
    <w:rsid w:val="005B6E71"/>
    <w:rsid w:val="005C44C1"/>
    <w:rsid w:val="005C773B"/>
    <w:rsid w:val="005D32E8"/>
    <w:rsid w:val="005D57D3"/>
    <w:rsid w:val="005D7EF7"/>
    <w:rsid w:val="005E5380"/>
    <w:rsid w:val="005E59C9"/>
    <w:rsid w:val="005E72A9"/>
    <w:rsid w:val="005F2600"/>
    <w:rsid w:val="005F67EF"/>
    <w:rsid w:val="0060186C"/>
    <w:rsid w:val="00601C36"/>
    <w:rsid w:val="00603097"/>
    <w:rsid w:val="00607015"/>
    <w:rsid w:val="00612565"/>
    <w:rsid w:val="006154FF"/>
    <w:rsid w:val="00616398"/>
    <w:rsid w:val="00622930"/>
    <w:rsid w:val="006254B3"/>
    <w:rsid w:val="00625CEB"/>
    <w:rsid w:val="00630038"/>
    <w:rsid w:val="00631376"/>
    <w:rsid w:val="00633841"/>
    <w:rsid w:val="006356A9"/>
    <w:rsid w:val="00635EF1"/>
    <w:rsid w:val="006365DA"/>
    <w:rsid w:val="006405BE"/>
    <w:rsid w:val="006427CF"/>
    <w:rsid w:val="00646E29"/>
    <w:rsid w:val="00647635"/>
    <w:rsid w:val="006545CF"/>
    <w:rsid w:val="006556E1"/>
    <w:rsid w:val="00655EC9"/>
    <w:rsid w:val="0065759B"/>
    <w:rsid w:val="00657E33"/>
    <w:rsid w:val="00663394"/>
    <w:rsid w:val="0066656E"/>
    <w:rsid w:val="00667D90"/>
    <w:rsid w:val="00677B76"/>
    <w:rsid w:val="00677FB8"/>
    <w:rsid w:val="00681D1E"/>
    <w:rsid w:val="0068505F"/>
    <w:rsid w:val="006868DF"/>
    <w:rsid w:val="00686EF3"/>
    <w:rsid w:val="006871A6"/>
    <w:rsid w:val="00692E29"/>
    <w:rsid w:val="00693196"/>
    <w:rsid w:val="00695B33"/>
    <w:rsid w:val="00697591"/>
    <w:rsid w:val="006A045D"/>
    <w:rsid w:val="006A11A8"/>
    <w:rsid w:val="006A1483"/>
    <w:rsid w:val="006A48BF"/>
    <w:rsid w:val="006B7DA9"/>
    <w:rsid w:val="006C35AA"/>
    <w:rsid w:val="006C3934"/>
    <w:rsid w:val="006C4E5E"/>
    <w:rsid w:val="006C5B8D"/>
    <w:rsid w:val="006D749F"/>
    <w:rsid w:val="006E0A3C"/>
    <w:rsid w:val="006E6B40"/>
    <w:rsid w:val="006F089A"/>
    <w:rsid w:val="006F1477"/>
    <w:rsid w:val="006F3235"/>
    <w:rsid w:val="006F531C"/>
    <w:rsid w:val="00704944"/>
    <w:rsid w:val="00704988"/>
    <w:rsid w:val="007105E2"/>
    <w:rsid w:val="007111B5"/>
    <w:rsid w:val="00714848"/>
    <w:rsid w:val="00715D1E"/>
    <w:rsid w:val="00716B84"/>
    <w:rsid w:val="00716EF3"/>
    <w:rsid w:val="0072037A"/>
    <w:rsid w:val="007233BF"/>
    <w:rsid w:val="00724763"/>
    <w:rsid w:val="00725129"/>
    <w:rsid w:val="00727441"/>
    <w:rsid w:val="007310CF"/>
    <w:rsid w:val="007312A7"/>
    <w:rsid w:val="00731B7F"/>
    <w:rsid w:val="00735E94"/>
    <w:rsid w:val="007364EB"/>
    <w:rsid w:val="00737091"/>
    <w:rsid w:val="0073718E"/>
    <w:rsid w:val="00737696"/>
    <w:rsid w:val="00737976"/>
    <w:rsid w:val="007415B5"/>
    <w:rsid w:val="00743CA3"/>
    <w:rsid w:val="007503C2"/>
    <w:rsid w:val="0075304F"/>
    <w:rsid w:val="00753930"/>
    <w:rsid w:val="00754B33"/>
    <w:rsid w:val="0075648C"/>
    <w:rsid w:val="00757A7C"/>
    <w:rsid w:val="00762445"/>
    <w:rsid w:val="0076534D"/>
    <w:rsid w:val="00766038"/>
    <w:rsid w:val="0077053B"/>
    <w:rsid w:val="00771DDA"/>
    <w:rsid w:val="00776F6D"/>
    <w:rsid w:val="00783159"/>
    <w:rsid w:val="00790AF0"/>
    <w:rsid w:val="00791A79"/>
    <w:rsid w:val="00797998"/>
    <w:rsid w:val="007A1654"/>
    <w:rsid w:val="007A345C"/>
    <w:rsid w:val="007B30EB"/>
    <w:rsid w:val="007B5243"/>
    <w:rsid w:val="007B6FE8"/>
    <w:rsid w:val="007C1533"/>
    <w:rsid w:val="007D0C1B"/>
    <w:rsid w:val="007D0E52"/>
    <w:rsid w:val="007D15C9"/>
    <w:rsid w:val="007E1DF7"/>
    <w:rsid w:val="007E475A"/>
    <w:rsid w:val="007E6736"/>
    <w:rsid w:val="007F1312"/>
    <w:rsid w:val="007F1958"/>
    <w:rsid w:val="007F35F8"/>
    <w:rsid w:val="007F5027"/>
    <w:rsid w:val="0080200E"/>
    <w:rsid w:val="00802DCD"/>
    <w:rsid w:val="00805103"/>
    <w:rsid w:val="00810CCE"/>
    <w:rsid w:val="00810FA3"/>
    <w:rsid w:val="008111B7"/>
    <w:rsid w:val="00813932"/>
    <w:rsid w:val="008213EF"/>
    <w:rsid w:val="008269D5"/>
    <w:rsid w:val="00835179"/>
    <w:rsid w:val="0083623E"/>
    <w:rsid w:val="00853238"/>
    <w:rsid w:val="00857A36"/>
    <w:rsid w:val="00860583"/>
    <w:rsid w:val="0086070F"/>
    <w:rsid w:val="00862784"/>
    <w:rsid w:val="008628BB"/>
    <w:rsid w:val="00865716"/>
    <w:rsid w:val="00866F8C"/>
    <w:rsid w:val="008676A4"/>
    <w:rsid w:val="008701C4"/>
    <w:rsid w:val="00875294"/>
    <w:rsid w:val="00894C74"/>
    <w:rsid w:val="00894F6C"/>
    <w:rsid w:val="00895638"/>
    <w:rsid w:val="008A2D82"/>
    <w:rsid w:val="008A6374"/>
    <w:rsid w:val="008A6C0C"/>
    <w:rsid w:val="008A7E8E"/>
    <w:rsid w:val="008B01BB"/>
    <w:rsid w:val="008B032A"/>
    <w:rsid w:val="008B1FCE"/>
    <w:rsid w:val="008B352A"/>
    <w:rsid w:val="008C098F"/>
    <w:rsid w:val="008D28DB"/>
    <w:rsid w:val="008E0527"/>
    <w:rsid w:val="008E22BB"/>
    <w:rsid w:val="008E3180"/>
    <w:rsid w:val="008E5D71"/>
    <w:rsid w:val="008F1773"/>
    <w:rsid w:val="008F245F"/>
    <w:rsid w:val="008F70ED"/>
    <w:rsid w:val="008F7EC0"/>
    <w:rsid w:val="00906983"/>
    <w:rsid w:val="009141F6"/>
    <w:rsid w:val="00914762"/>
    <w:rsid w:val="00920893"/>
    <w:rsid w:val="00920E1D"/>
    <w:rsid w:val="00922617"/>
    <w:rsid w:val="00922FB3"/>
    <w:rsid w:val="009236B7"/>
    <w:rsid w:val="00930850"/>
    <w:rsid w:val="009364B8"/>
    <w:rsid w:val="009368ED"/>
    <w:rsid w:val="00943F7E"/>
    <w:rsid w:val="00944258"/>
    <w:rsid w:val="009454D1"/>
    <w:rsid w:val="009463D2"/>
    <w:rsid w:val="00952AAF"/>
    <w:rsid w:val="00955043"/>
    <w:rsid w:val="0095581F"/>
    <w:rsid w:val="00957594"/>
    <w:rsid w:val="00960094"/>
    <w:rsid w:val="00960645"/>
    <w:rsid w:val="0096072E"/>
    <w:rsid w:val="00961240"/>
    <w:rsid w:val="009633C0"/>
    <w:rsid w:val="00963C28"/>
    <w:rsid w:val="00965659"/>
    <w:rsid w:val="0097300F"/>
    <w:rsid w:val="009743B3"/>
    <w:rsid w:val="00982728"/>
    <w:rsid w:val="009827FD"/>
    <w:rsid w:val="00984545"/>
    <w:rsid w:val="0098483E"/>
    <w:rsid w:val="00986B3D"/>
    <w:rsid w:val="00992C43"/>
    <w:rsid w:val="009A291C"/>
    <w:rsid w:val="009A3F32"/>
    <w:rsid w:val="009A43D9"/>
    <w:rsid w:val="009A6659"/>
    <w:rsid w:val="009B01E3"/>
    <w:rsid w:val="009B3A18"/>
    <w:rsid w:val="009B4A25"/>
    <w:rsid w:val="009B7D61"/>
    <w:rsid w:val="009C757C"/>
    <w:rsid w:val="009C7A86"/>
    <w:rsid w:val="009D1DC6"/>
    <w:rsid w:val="009D33CC"/>
    <w:rsid w:val="009D4CC5"/>
    <w:rsid w:val="009D5E67"/>
    <w:rsid w:val="009D7419"/>
    <w:rsid w:val="009E0625"/>
    <w:rsid w:val="009E1396"/>
    <w:rsid w:val="009E3C1B"/>
    <w:rsid w:val="009F1248"/>
    <w:rsid w:val="009F2DBD"/>
    <w:rsid w:val="009F2F3B"/>
    <w:rsid w:val="009F4D15"/>
    <w:rsid w:val="009F75A0"/>
    <w:rsid w:val="00A010B8"/>
    <w:rsid w:val="00A01326"/>
    <w:rsid w:val="00A03926"/>
    <w:rsid w:val="00A06D37"/>
    <w:rsid w:val="00A1212B"/>
    <w:rsid w:val="00A12672"/>
    <w:rsid w:val="00A143DC"/>
    <w:rsid w:val="00A15363"/>
    <w:rsid w:val="00A261C5"/>
    <w:rsid w:val="00A33714"/>
    <w:rsid w:val="00A35DE7"/>
    <w:rsid w:val="00A37037"/>
    <w:rsid w:val="00A4037F"/>
    <w:rsid w:val="00A40C4A"/>
    <w:rsid w:val="00A41F1C"/>
    <w:rsid w:val="00A446D0"/>
    <w:rsid w:val="00A457DE"/>
    <w:rsid w:val="00A46885"/>
    <w:rsid w:val="00A54791"/>
    <w:rsid w:val="00A61B9F"/>
    <w:rsid w:val="00A61BA3"/>
    <w:rsid w:val="00A65765"/>
    <w:rsid w:val="00A667DB"/>
    <w:rsid w:val="00A704CF"/>
    <w:rsid w:val="00A70E06"/>
    <w:rsid w:val="00A7167D"/>
    <w:rsid w:val="00A73E0A"/>
    <w:rsid w:val="00A85187"/>
    <w:rsid w:val="00A86A49"/>
    <w:rsid w:val="00A96143"/>
    <w:rsid w:val="00A971FD"/>
    <w:rsid w:val="00AA074D"/>
    <w:rsid w:val="00AA1A61"/>
    <w:rsid w:val="00AA4FF8"/>
    <w:rsid w:val="00AA6C57"/>
    <w:rsid w:val="00AB10FD"/>
    <w:rsid w:val="00AB37C9"/>
    <w:rsid w:val="00AB3A04"/>
    <w:rsid w:val="00AB3C01"/>
    <w:rsid w:val="00AB4FCF"/>
    <w:rsid w:val="00AB66C9"/>
    <w:rsid w:val="00AB6FBA"/>
    <w:rsid w:val="00AC2125"/>
    <w:rsid w:val="00AC6CD3"/>
    <w:rsid w:val="00AC6FDC"/>
    <w:rsid w:val="00AC7CB2"/>
    <w:rsid w:val="00AD5E6E"/>
    <w:rsid w:val="00AD60DB"/>
    <w:rsid w:val="00AD64EE"/>
    <w:rsid w:val="00AD6B3C"/>
    <w:rsid w:val="00AE533B"/>
    <w:rsid w:val="00AE72D7"/>
    <w:rsid w:val="00AE7715"/>
    <w:rsid w:val="00AE7BF0"/>
    <w:rsid w:val="00AF4B7A"/>
    <w:rsid w:val="00AF4F2E"/>
    <w:rsid w:val="00AF5038"/>
    <w:rsid w:val="00B025B9"/>
    <w:rsid w:val="00B02E59"/>
    <w:rsid w:val="00B051D9"/>
    <w:rsid w:val="00B108A8"/>
    <w:rsid w:val="00B10D46"/>
    <w:rsid w:val="00B215C9"/>
    <w:rsid w:val="00B255DB"/>
    <w:rsid w:val="00B25D68"/>
    <w:rsid w:val="00B26127"/>
    <w:rsid w:val="00B278EF"/>
    <w:rsid w:val="00B35738"/>
    <w:rsid w:val="00B357AF"/>
    <w:rsid w:val="00B36110"/>
    <w:rsid w:val="00B36DC8"/>
    <w:rsid w:val="00B42D11"/>
    <w:rsid w:val="00B45D9F"/>
    <w:rsid w:val="00B461E1"/>
    <w:rsid w:val="00B467F3"/>
    <w:rsid w:val="00B46D20"/>
    <w:rsid w:val="00B46E24"/>
    <w:rsid w:val="00B554EB"/>
    <w:rsid w:val="00B60247"/>
    <w:rsid w:val="00B653C4"/>
    <w:rsid w:val="00B741EC"/>
    <w:rsid w:val="00B75D6F"/>
    <w:rsid w:val="00B76A07"/>
    <w:rsid w:val="00B821E1"/>
    <w:rsid w:val="00B836A6"/>
    <w:rsid w:val="00B843DF"/>
    <w:rsid w:val="00B84616"/>
    <w:rsid w:val="00B85474"/>
    <w:rsid w:val="00B86195"/>
    <w:rsid w:val="00B93100"/>
    <w:rsid w:val="00B9435A"/>
    <w:rsid w:val="00B97076"/>
    <w:rsid w:val="00BA29BB"/>
    <w:rsid w:val="00BA3043"/>
    <w:rsid w:val="00BA535A"/>
    <w:rsid w:val="00BB1952"/>
    <w:rsid w:val="00BB296B"/>
    <w:rsid w:val="00BC1511"/>
    <w:rsid w:val="00BE235E"/>
    <w:rsid w:val="00BE6E2E"/>
    <w:rsid w:val="00BE7949"/>
    <w:rsid w:val="00BF03C3"/>
    <w:rsid w:val="00BF0DCF"/>
    <w:rsid w:val="00BF1DED"/>
    <w:rsid w:val="00BF78C6"/>
    <w:rsid w:val="00C04598"/>
    <w:rsid w:val="00C118EF"/>
    <w:rsid w:val="00C17F5C"/>
    <w:rsid w:val="00C22B7A"/>
    <w:rsid w:val="00C23296"/>
    <w:rsid w:val="00C24760"/>
    <w:rsid w:val="00C25A2F"/>
    <w:rsid w:val="00C26B43"/>
    <w:rsid w:val="00C2780F"/>
    <w:rsid w:val="00C27DAB"/>
    <w:rsid w:val="00C30764"/>
    <w:rsid w:val="00C335DF"/>
    <w:rsid w:val="00C34AB0"/>
    <w:rsid w:val="00C34CCA"/>
    <w:rsid w:val="00C35BC3"/>
    <w:rsid w:val="00C409F5"/>
    <w:rsid w:val="00C464A3"/>
    <w:rsid w:val="00C47192"/>
    <w:rsid w:val="00C4759A"/>
    <w:rsid w:val="00C47AA6"/>
    <w:rsid w:val="00C50240"/>
    <w:rsid w:val="00C506D7"/>
    <w:rsid w:val="00C5338B"/>
    <w:rsid w:val="00C6358E"/>
    <w:rsid w:val="00C72210"/>
    <w:rsid w:val="00C74228"/>
    <w:rsid w:val="00C76810"/>
    <w:rsid w:val="00C8064D"/>
    <w:rsid w:val="00C86603"/>
    <w:rsid w:val="00C91888"/>
    <w:rsid w:val="00C91C3F"/>
    <w:rsid w:val="00C94BFF"/>
    <w:rsid w:val="00C954F3"/>
    <w:rsid w:val="00C96C31"/>
    <w:rsid w:val="00C96C91"/>
    <w:rsid w:val="00CA150F"/>
    <w:rsid w:val="00CA570B"/>
    <w:rsid w:val="00CA5C7F"/>
    <w:rsid w:val="00CB03A8"/>
    <w:rsid w:val="00CB07B8"/>
    <w:rsid w:val="00CB4023"/>
    <w:rsid w:val="00CB51B5"/>
    <w:rsid w:val="00CC524A"/>
    <w:rsid w:val="00CC5CC4"/>
    <w:rsid w:val="00CC6DF4"/>
    <w:rsid w:val="00CD0384"/>
    <w:rsid w:val="00CD090F"/>
    <w:rsid w:val="00CD215E"/>
    <w:rsid w:val="00CD5097"/>
    <w:rsid w:val="00CE0456"/>
    <w:rsid w:val="00CF2EF8"/>
    <w:rsid w:val="00CF4270"/>
    <w:rsid w:val="00CF58D7"/>
    <w:rsid w:val="00CF727B"/>
    <w:rsid w:val="00D07109"/>
    <w:rsid w:val="00D12923"/>
    <w:rsid w:val="00D13FF7"/>
    <w:rsid w:val="00D1462F"/>
    <w:rsid w:val="00D20107"/>
    <w:rsid w:val="00D2151B"/>
    <w:rsid w:val="00D2429F"/>
    <w:rsid w:val="00D304D0"/>
    <w:rsid w:val="00D31B7A"/>
    <w:rsid w:val="00D31D6E"/>
    <w:rsid w:val="00D3458B"/>
    <w:rsid w:val="00D36CA2"/>
    <w:rsid w:val="00D36F01"/>
    <w:rsid w:val="00D3777D"/>
    <w:rsid w:val="00D4245C"/>
    <w:rsid w:val="00D42ECA"/>
    <w:rsid w:val="00D4302E"/>
    <w:rsid w:val="00D43D86"/>
    <w:rsid w:val="00D460D0"/>
    <w:rsid w:val="00D4653E"/>
    <w:rsid w:val="00D46A7F"/>
    <w:rsid w:val="00D54F48"/>
    <w:rsid w:val="00D61F50"/>
    <w:rsid w:val="00D63CB8"/>
    <w:rsid w:val="00D65ADF"/>
    <w:rsid w:val="00D66A0B"/>
    <w:rsid w:val="00D6778A"/>
    <w:rsid w:val="00D72E11"/>
    <w:rsid w:val="00D7327D"/>
    <w:rsid w:val="00D81780"/>
    <w:rsid w:val="00D836D3"/>
    <w:rsid w:val="00D8553D"/>
    <w:rsid w:val="00D85AAB"/>
    <w:rsid w:val="00D86741"/>
    <w:rsid w:val="00D90BAC"/>
    <w:rsid w:val="00D91011"/>
    <w:rsid w:val="00D91869"/>
    <w:rsid w:val="00D97E7B"/>
    <w:rsid w:val="00DA1369"/>
    <w:rsid w:val="00DA402E"/>
    <w:rsid w:val="00DA6634"/>
    <w:rsid w:val="00DA7AFE"/>
    <w:rsid w:val="00DB2327"/>
    <w:rsid w:val="00DB258B"/>
    <w:rsid w:val="00DB4C09"/>
    <w:rsid w:val="00DB7192"/>
    <w:rsid w:val="00DB7DAC"/>
    <w:rsid w:val="00DC0259"/>
    <w:rsid w:val="00DC0BFB"/>
    <w:rsid w:val="00DC1962"/>
    <w:rsid w:val="00DC4360"/>
    <w:rsid w:val="00DC7945"/>
    <w:rsid w:val="00DD1B41"/>
    <w:rsid w:val="00DD4440"/>
    <w:rsid w:val="00DD6A03"/>
    <w:rsid w:val="00DD77DE"/>
    <w:rsid w:val="00DE59B1"/>
    <w:rsid w:val="00DE5C9B"/>
    <w:rsid w:val="00DF622E"/>
    <w:rsid w:val="00E0196B"/>
    <w:rsid w:val="00E0257A"/>
    <w:rsid w:val="00E03DD8"/>
    <w:rsid w:val="00E0781F"/>
    <w:rsid w:val="00E10032"/>
    <w:rsid w:val="00E13C36"/>
    <w:rsid w:val="00E14FE3"/>
    <w:rsid w:val="00E16A1F"/>
    <w:rsid w:val="00E214AE"/>
    <w:rsid w:val="00E26E6B"/>
    <w:rsid w:val="00E36C1F"/>
    <w:rsid w:val="00E41290"/>
    <w:rsid w:val="00E4566A"/>
    <w:rsid w:val="00E51E75"/>
    <w:rsid w:val="00E65893"/>
    <w:rsid w:val="00E665AD"/>
    <w:rsid w:val="00E66E51"/>
    <w:rsid w:val="00E71C22"/>
    <w:rsid w:val="00E76FD2"/>
    <w:rsid w:val="00E777B6"/>
    <w:rsid w:val="00E8059B"/>
    <w:rsid w:val="00E81378"/>
    <w:rsid w:val="00E9455E"/>
    <w:rsid w:val="00E95ADD"/>
    <w:rsid w:val="00E96F4F"/>
    <w:rsid w:val="00EA728A"/>
    <w:rsid w:val="00EA7C66"/>
    <w:rsid w:val="00EB04D9"/>
    <w:rsid w:val="00EB2F5C"/>
    <w:rsid w:val="00EC4F52"/>
    <w:rsid w:val="00EC5441"/>
    <w:rsid w:val="00EC5B0C"/>
    <w:rsid w:val="00ED1087"/>
    <w:rsid w:val="00ED1906"/>
    <w:rsid w:val="00ED2558"/>
    <w:rsid w:val="00ED4277"/>
    <w:rsid w:val="00ED4BDD"/>
    <w:rsid w:val="00EE465C"/>
    <w:rsid w:val="00EE4742"/>
    <w:rsid w:val="00EF0B64"/>
    <w:rsid w:val="00EF11B7"/>
    <w:rsid w:val="00EF12FE"/>
    <w:rsid w:val="00EF19F7"/>
    <w:rsid w:val="00EF47FF"/>
    <w:rsid w:val="00F00205"/>
    <w:rsid w:val="00F01CA4"/>
    <w:rsid w:val="00F0404C"/>
    <w:rsid w:val="00F05394"/>
    <w:rsid w:val="00F078DD"/>
    <w:rsid w:val="00F126D2"/>
    <w:rsid w:val="00F16580"/>
    <w:rsid w:val="00F209D2"/>
    <w:rsid w:val="00F223CB"/>
    <w:rsid w:val="00F22B8B"/>
    <w:rsid w:val="00F30A62"/>
    <w:rsid w:val="00F345A2"/>
    <w:rsid w:val="00F43782"/>
    <w:rsid w:val="00F44111"/>
    <w:rsid w:val="00F46877"/>
    <w:rsid w:val="00F47197"/>
    <w:rsid w:val="00F47942"/>
    <w:rsid w:val="00F5387A"/>
    <w:rsid w:val="00F5506B"/>
    <w:rsid w:val="00F5534B"/>
    <w:rsid w:val="00F56766"/>
    <w:rsid w:val="00F57B2C"/>
    <w:rsid w:val="00F61C2E"/>
    <w:rsid w:val="00F65519"/>
    <w:rsid w:val="00F65C57"/>
    <w:rsid w:val="00F65DA1"/>
    <w:rsid w:val="00F66496"/>
    <w:rsid w:val="00F701D9"/>
    <w:rsid w:val="00F719C0"/>
    <w:rsid w:val="00F774FC"/>
    <w:rsid w:val="00F77793"/>
    <w:rsid w:val="00F843DB"/>
    <w:rsid w:val="00F90C3E"/>
    <w:rsid w:val="00F922CA"/>
    <w:rsid w:val="00F9579E"/>
    <w:rsid w:val="00F979E0"/>
    <w:rsid w:val="00FA0AEE"/>
    <w:rsid w:val="00FA3238"/>
    <w:rsid w:val="00FB3034"/>
    <w:rsid w:val="00FC133D"/>
    <w:rsid w:val="00FC27CD"/>
    <w:rsid w:val="00FC3C1D"/>
    <w:rsid w:val="00FC54F9"/>
    <w:rsid w:val="00FC5AA8"/>
    <w:rsid w:val="00FD0575"/>
    <w:rsid w:val="00FD1396"/>
    <w:rsid w:val="00FD1F55"/>
    <w:rsid w:val="00FD221E"/>
    <w:rsid w:val="00FD3FDE"/>
    <w:rsid w:val="00FD43F9"/>
    <w:rsid w:val="00FE7B02"/>
    <w:rsid w:val="00FF26A0"/>
    <w:rsid w:val="00FF3E62"/>
    <w:rsid w:val="00FF46E0"/>
    <w:rsid w:val="00FF4905"/>
    <w:rsid w:val="00FF6639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50D0E"/>
  <w15:docId w15:val="{896182A3-7986-431E-8272-10BDD835E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3C4"/>
    <w:rPr>
      <w:rFonts w:asciiTheme="majorHAnsi" w:eastAsia="Arial" w:hAnsiTheme="majorHAnsi" w:cs="Arial"/>
      <w:lang w:val="pl-PL"/>
    </w:rPr>
  </w:style>
  <w:style w:type="paragraph" w:styleId="Nagwek1">
    <w:name w:val="heading 1"/>
    <w:basedOn w:val="Normalny"/>
    <w:uiPriority w:val="9"/>
    <w:qFormat/>
    <w:rsid w:val="00CB07B8"/>
    <w:pPr>
      <w:ind w:left="360" w:hanging="360"/>
      <w:jc w:val="both"/>
      <w:outlineLvl w:val="0"/>
    </w:pPr>
    <w:rPr>
      <w:color w:val="1F497D" w:themeColor="text2"/>
      <w:sz w:val="28"/>
    </w:rPr>
  </w:style>
  <w:style w:type="paragraph" w:styleId="Nagwek2">
    <w:name w:val="heading 2"/>
    <w:basedOn w:val="Nagwek1"/>
    <w:uiPriority w:val="9"/>
    <w:unhideWhenUsed/>
    <w:qFormat/>
    <w:rsid w:val="00CB07B8"/>
    <w:pPr>
      <w:ind w:left="0" w:firstLine="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6C24"/>
    <w:pPr>
      <w:keepNext/>
      <w:keepLines/>
      <w:spacing w:before="40"/>
      <w:outlineLvl w:val="2"/>
    </w:pPr>
    <w:rPr>
      <w:rFonts w:eastAsiaTheme="majorEastAsia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A61BA3"/>
    <w:pPr>
      <w:keepNext/>
      <w:keepLines/>
      <w:widowControl/>
      <w:autoSpaceDE/>
      <w:autoSpaceDN/>
      <w:spacing w:before="40" w:line="259" w:lineRule="auto"/>
      <w:jc w:val="both"/>
      <w:outlineLvl w:val="3"/>
    </w:pPr>
    <w:rPr>
      <w:rFonts w:ascii="Segoe UI Light" w:eastAsiaTheme="majorEastAsia" w:hAnsi="Segoe UI Light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46D0"/>
    <w:pPr>
      <w:keepNext/>
      <w:keepLines/>
      <w:widowControl/>
      <w:autoSpaceDE/>
      <w:autoSpaceDN/>
      <w:spacing w:before="80" w:after="40" w:line="278" w:lineRule="auto"/>
      <w:ind w:left="288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46D0"/>
    <w:pPr>
      <w:keepNext/>
      <w:keepLines/>
      <w:widowControl/>
      <w:autoSpaceDE/>
      <w:autoSpaceDN/>
      <w:spacing w:before="40" w:line="278" w:lineRule="auto"/>
      <w:ind w:left="360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46D0"/>
    <w:pPr>
      <w:keepNext/>
      <w:keepLines/>
      <w:widowControl/>
      <w:autoSpaceDE/>
      <w:autoSpaceDN/>
      <w:spacing w:before="40" w:line="278" w:lineRule="auto"/>
      <w:ind w:left="432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46D0"/>
    <w:pPr>
      <w:keepNext/>
      <w:keepLines/>
      <w:widowControl/>
      <w:autoSpaceDE/>
      <w:autoSpaceDN/>
      <w:spacing w:line="278" w:lineRule="auto"/>
      <w:ind w:left="504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46D0"/>
    <w:pPr>
      <w:keepNext/>
      <w:keepLines/>
      <w:widowControl/>
      <w:autoSpaceDE/>
      <w:autoSpaceDN/>
      <w:spacing w:line="278" w:lineRule="auto"/>
      <w:ind w:left="576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aliases w:val="Bulleted list,Podsis rysunku,sw tekst,L1,Numerowanie,List Paragraph,Akapit z listą BS,Akapit z listą5,Kolorowa lista — akcent 11,normalny tekst,lp1,Preambuła,Lista num,HŁ_Bullet1,Colorful Shading - Accent 31,Light List - Accent 51"/>
    <w:basedOn w:val="Normalny"/>
    <w:link w:val="AkapitzlistZnak"/>
    <w:uiPriority w:val="34"/>
    <w:qFormat/>
    <w:pPr>
      <w:spacing w:before="16"/>
      <w:ind w:left="980" w:hanging="360"/>
    </w:pPr>
  </w:style>
  <w:style w:type="paragraph" w:customStyle="1" w:styleId="TableParagraph">
    <w:name w:val="Table Paragraph"/>
    <w:basedOn w:val="Normalny"/>
    <w:uiPriority w:val="1"/>
    <w:qFormat/>
    <w:pPr>
      <w:spacing w:before="2"/>
    </w:pPr>
  </w:style>
  <w:style w:type="paragraph" w:styleId="Nagwek">
    <w:name w:val="header"/>
    <w:basedOn w:val="Normalny"/>
    <w:link w:val="NagwekZnak"/>
    <w:uiPriority w:val="99"/>
    <w:unhideWhenUsed/>
    <w:rsid w:val="00AB3A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3A04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AB3A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3A04"/>
    <w:rPr>
      <w:rFonts w:ascii="Arial" w:eastAsia="Arial" w:hAnsi="Arial" w:cs="Arial"/>
    </w:rPr>
  </w:style>
  <w:style w:type="table" w:customStyle="1" w:styleId="Tabelasiatki1jasnaakcent11">
    <w:name w:val="Tabela siatki 1 — jasna — akcent 11"/>
    <w:basedOn w:val="Standardowy"/>
    <w:uiPriority w:val="46"/>
    <w:rsid w:val="004E362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F65C57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5C5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A143DC"/>
    <w:pPr>
      <w:widowControl/>
      <w:autoSpaceDE/>
      <w:autoSpaceDN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143D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143DC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AkapitzlistZnak">
    <w:name w:val="Akapit z listą Znak"/>
    <w:aliases w:val="Bulleted list Znak,Podsis rysunku Znak,sw tekst Znak,L1 Znak,Numerowanie Znak,List Paragraph Znak,Akapit z listą BS Znak,Akapit z listą5 Znak,Kolorowa lista — akcent 11 Znak,normalny tekst Znak,lp1 Znak,Preambuła Znak,Lista num Znak"/>
    <w:link w:val="Akapitzlist"/>
    <w:uiPriority w:val="34"/>
    <w:qFormat/>
    <w:locked/>
    <w:rsid w:val="00250B37"/>
    <w:rPr>
      <w:rFonts w:ascii="Arial" w:eastAsia="Arial" w:hAnsi="Arial" w:cs="Arial"/>
    </w:rPr>
  </w:style>
  <w:style w:type="table" w:customStyle="1" w:styleId="Tabelasiatki2akcent11">
    <w:name w:val="Tabela siatki 2 — akcent 11"/>
    <w:basedOn w:val="Standardowy"/>
    <w:uiPriority w:val="47"/>
    <w:rsid w:val="008D28DB"/>
    <w:pPr>
      <w:widowControl/>
      <w:autoSpaceDE/>
      <w:autoSpaceDN/>
      <w:spacing w:before="200"/>
    </w:pPr>
    <w:rPr>
      <w:rFonts w:eastAsiaTheme="minorEastAsia"/>
      <w:lang w:val="pl-PL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093844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eastAsiaTheme="majorEastAsia" w:cstheme="majorBidi"/>
      <w:b/>
      <w:bCs/>
      <w:color w:val="365F91" w:themeColor="accent1" w:themeShade="BF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64EAE"/>
    <w:pPr>
      <w:tabs>
        <w:tab w:val="left" w:pos="440"/>
        <w:tab w:val="right" w:leader="dot" w:pos="9066"/>
      </w:tabs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093844"/>
    <w:pPr>
      <w:ind w:left="220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093844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93844"/>
    <w:pPr>
      <w:ind w:left="66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93844"/>
    <w:pPr>
      <w:ind w:left="88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093844"/>
    <w:pPr>
      <w:ind w:left="11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093844"/>
    <w:pPr>
      <w:ind w:left="132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093844"/>
    <w:pPr>
      <w:ind w:left="154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093844"/>
    <w:pPr>
      <w:ind w:left="1760"/>
    </w:pPr>
    <w:rPr>
      <w:rFonts w:asciiTheme="minorHAnsi" w:hAnsiTheme="minorHAns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ED1906"/>
    <w:pPr>
      <w:widowControl/>
      <w:autoSpaceDE/>
      <w:autoSpaceDN/>
    </w:pPr>
    <w:rPr>
      <w:rFonts w:eastAsiaTheme="minorEastAsia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unktoryZnak">
    <w:name w:val="Punktory Znak"/>
    <w:link w:val="Punktory"/>
    <w:locked/>
    <w:rsid w:val="001A2F9C"/>
    <w:rPr>
      <w:rFonts w:ascii="Tahoma" w:eastAsia="Calibri" w:hAnsi="Tahoma" w:cs="Times New Roman"/>
      <w:lang w:val="pl-PL"/>
    </w:rPr>
  </w:style>
  <w:style w:type="paragraph" w:customStyle="1" w:styleId="Punktory">
    <w:name w:val="Punktory"/>
    <w:basedOn w:val="Akapitzlist"/>
    <w:link w:val="PunktoryZnak"/>
    <w:qFormat/>
    <w:rsid w:val="001A2F9C"/>
    <w:pPr>
      <w:widowControl/>
      <w:numPr>
        <w:numId w:val="1"/>
      </w:numPr>
      <w:autoSpaceDE/>
      <w:autoSpaceDN/>
      <w:spacing w:before="0" w:line="276" w:lineRule="auto"/>
      <w:contextualSpacing/>
      <w:jc w:val="both"/>
    </w:pPr>
    <w:rPr>
      <w:rFonts w:ascii="Tahoma" w:eastAsia="Calibri" w:hAnsi="Tahoma" w:cs="Times New Roman"/>
    </w:rPr>
  </w:style>
  <w:style w:type="character" w:styleId="Numerstrony">
    <w:name w:val="page number"/>
    <w:basedOn w:val="Domylnaczcionkaakapitu"/>
    <w:uiPriority w:val="99"/>
    <w:semiHidden/>
    <w:unhideWhenUsed/>
    <w:rsid w:val="001A2F9C"/>
  </w:style>
  <w:style w:type="character" w:customStyle="1" w:styleId="apple-converted-space">
    <w:name w:val="apple-converted-space"/>
    <w:basedOn w:val="Domylnaczcionkaakapitu"/>
    <w:rsid w:val="00BE6E2E"/>
  </w:style>
  <w:style w:type="paragraph" w:styleId="Tekstprzypisudolnego">
    <w:name w:val="footnote text"/>
    <w:aliases w:val="Podrozdział"/>
    <w:basedOn w:val="Normalny"/>
    <w:link w:val="TekstprzypisudolnegoZnak"/>
    <w:qFormat/>
    <w:rsid w:val="006154FF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qFormat/>
    <w:rsid w:val="006154F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nhideWhenUsed/>
    <w:qFormat/>
    <w:rsid w:val="006154F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A16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16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1654"/>
    <w:rPr>
      <w:rFonts w:ascii="Arial" w:eastAsia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16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1654"/>
    <w:rPr>
      <w:rFonts w:ascii="Arial" w:eastAsia="Arial" w:hAnsi="Arial" w:cs="Arial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6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654"/>
    <w:rPr>
      <w:rFonts w:ascii="Segoe UI" w:eastAsia="Arial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F9579E"/>
    <w:rPr>
      <w:color w:val="800080" w:themeColor="followedHyperlink"/>
      <w:u w:val="single"/>
    </w:rPr>
  </w:style>
  <w:style w:type="paragraph" w:customStyle="1" w:styleId="Style8">
    <w:name w:val="Style8"/>
    <w:basedOn w:val="Normalny"/>
    <w:uiPriority w:val="99"/>
    <w:rsid w:val="00DA7AFE"/>
    <w:pPr>
      <w:adjustRightInd w:val="0"/>
    </w:pPr>
    <w:rPr>
      <w:rFonts w:ascii="Calibri" w:eastAsiaTheme="minorEastAsia" w:hAnsi="Calibri" w:cstheme="minorBidi"/>
      <w:sz w:val="24"/>
      <w:szCs w:val="24"/>
      <w:lang w:eastAsia="pl-PL"/>
    </w:rPr>
  </w:style>
  <w:style w:type="character" w:customStyle="1" w:styleId="FontStyle17">
    <w:name w:val="Font Style17"/>
    <w:basedOn w:val="Domylnaczcionkaakapitu"/>
    <w:uiPriority w:val="99"/>
    <w:rsid w:val="00DA7AFE"/>
    <w:rPr>
      <w:rFonts w:ascii="Calibri" w:hAnsi="Calibri" w:cs="Calibri" w:hint="default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F2F3B"/>
    <w:rPr>
      <w:rFonts w:ascii="Arial" w:eastAsia="Arial" w:hAnsi="Arial" w:cs="Arial"/>
    </w:rPr>
  </w:style>
  <w:style w:type="table" w:customStyle="1" w:styleId="Zwykatabela11">
    <w:name w:val="Zwykła tabela 11"/>
    <w:basedOn w:val="Standardowy"/>
    <w:uiPriority w:val="41"/>
    <w:rsid w:val="00A261C5"/>
    <w:pPr>
      <w:widowControl/>
      <w:autoSpaceDE/>
      <w:autoSpaceDN/>
      <w:spacing w:line="360" w:lineRule="auto"/>
    </w:pPr>
    <w:rPr>
      <w:rFonts w:eastAsia="MS Mincho" w:cs="Times New Roman"/>
      <w:lang w:val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A261C5"/>
    <w:pPr>
      <w:widowControl/>
      <w:autoSpaceDE/>
      <w:autoSpaceDN/>
      <w:spacing w:after="200"/>
      <w:jc w:val="both"/>
    </w:pPr>
    <w:rPr>
      <w:rFonts w:ascii="Segoe UI Light" w:eastAsia="MS Mincho" w:hAnsi="Segoe UI Light" w:cstheme="minorBidi"/>
      <w:i/>
      <w:iCs/>
      <w:color w:val="1F497D" w:themeColor="text2"/>
      <w:sz w:val="18"/>
      <w:szCs w:val="18"/>
    </w:rPr>
  </w:style>
  <w:style w:type="paragraph" w:customStyle="1" w:styleId="Default">
    <w:name w:val="Default"/>
    <w:rsid w:val="00A261C5"/>
    <w:pPr>
      <w:widowControl/>
      <w:adjustRightInd w:val="0"/>
    </w:pPr>
    <w:rPr>
      <w:rFonts w:ascii="Symbol" w:hAnsi="Symbol" w:cs="Symbol"/>
      <w:color w:val="000000"/>
      <w:sz w:val="24"/>
      <w:szCs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61BA3"/>
    <w:rPr>
      <w:rFonts w:ascii="Segoe UI Light" w:eastAsiaTheme="majorEastAsia" w:hAnsi="Segoe UI Light" w:cstheme="majorBidi"/>
      <w:i/>
      <w:iCs/>
      <w:color w:val="365F91" w:themeColor="accent1" w:themeShade="BF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A6C2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Zwykatabela12">
    <w:name w:val="Zwykła tabela 12"/>
    <w:basedOn w:val="Standardowy"/>
    <w:uiPriority w:val="41"/>
    <w:rsid w:val="005916C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5916C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Domylnaczcionkaakapitu"/>
    <w:rsid w:val="00F22B8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25A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25A3"/>
    <w:rPr>
      <w:rFonts w:ascii="Arial" w:eastAsia="Arial" w:hAnsi="Arial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25A3"/>
    <w:rPr>
      <w:vertAlign w:val="superscript"/>
    </w:rPr>
  </w:style>
  <w:style w:type="paragraph" w:styleId="Poprawka">
    <w:name w:val="Revision"/>
    <w:hidden/>
    <w:uiPriority w:val="99"/>
    <w:semiHidden/>
    <w:rsid w:val="00961240"/>
    <w:pPr>
      <w:widowControl/>
      <w:autoSpaceDE/>
      <w:autoSpaceDN/>
    </w:pPr>
    <w:rPr>
      <w:rFonts w:ascii="Arial" w:eastAsia="Arial" w:hAnsi="Arial" w:cs="Arial"/>
    </w:rPr>
  </w:style>
  <w:style w:type="character" w:styleId="Pogrubienie">
    <w:name w:val="Strong"/>
    <w:basedOn w:val="Domylnaczcionkaakapitu"/>
    <w:uiPriority w:val="22"/>
    <w:qFormat/>
    <w:rsid w:val="00CB07B8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357AF"/>
    <w:rPr>
      <w:color w:val="605E5C"/>
      <w:shd w:val="clear" w:color="auto" w:fill="E1DFDD"/>
    </w:rPr>
  </w:style>
  <w:style w:type="table" w:customStyle="1" w:styleId="Zwykatabela13">
    <w:name w:val="Zwykła tabela 13"/>
    <w:basedOn w:val="Standardowy"/>
    <w:uiPriority w:val="41"/>
    <w:rsid w:val="00AF4B7A"/>
    <w:pPr>
      <w:widowControl/>
      <w:autoSpaceDE/>
      <w:autoSpaceDN/>
    </w:pPr>
    <w:rPr>
      <w:lang w:val="pl-P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odtytu">
    <w:name w:val="Subtitle"/>
    <w:basedOn w:val="Normalny"/>
    <w:next w:val="Normalny"/>
    <w:link w:val="PodtytuZnak"/>
    <w:uiPriority w:val="11"/>
    <w:qFormat/>
    <w:rsid w:val="00B02E59"/>
    <w:pPr>
      <w:widowControl/>
      <w:numPr>
        <w:ilvl w:val="1"/>
      </w:numPr>
      <w:autoSpaceDE/>
      <w:autoSpaceDN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B02E59"/>
    <w:rPr>
      <w:rFonts w:eastAsiaTheme="minorEastAsia"/>
      <w:color w:val="5A5A5A" w:themeColor="text1" w:themeTint="A5"/>
      <w:spacing w:val="15"/>
      <w:lang w:val="pl-PL" w:eastAsia="pl-PL"/>
    </w:rPr>
  </w:style>
  <w:style w:type="table" w:styleId="Zwykatabela1">
    <w:name w:val="Plain Table 1"/>
    <w:basedOn w:val="Standardowy"/>
    <w:uiPriority w:val="41"/>
    <w:rsid w:val="005B4050"/>
    <w:pPr>
      <w:widowControl/>
      <w:autoSpaceDE/>
      <w:autoSpaceDN/>
    </w:pPr>
    <w:rPr>
      <w:kern w:val="2"/>
      <w:sz w:val="24"/>
      <w:szCs w:val="24"/>
      <w:lang w:val="pl-PL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ytu">
    <w:name w:val="Title"/>
    <w:basedOn w:val="Normalny"/>
    <w:next w:val="Normalny"/>
    <w:link w:val="TytuZnak"/>
    <w:uiPriority w:val="10"/>
    <w:qFormat/>
    <w:rsid w:val="001D1AE1"/>
    <w:pPr>
      <w:widowControl/>
      <w:autoSpaceDE/>
      <w:autoSpaceDN/>
      <w:spacing w:after="80"/>
      <w:contextualSpacing/>
    </w:pPr>
    <w:rPr>
      <w:rFonts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1AE1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46D0"/>
    <w:rPr>
      <w:rFonts w:eastAsiaTheme="majorEastAsia" w:cstheme="majorBidi"/>
      <w:color w:val="365F9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46D0"/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46D0"/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46D0"/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46D0"/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table" w:styleId="Tabelasiatki4akcent1">
    <w:name w:val="Grid Table 4 Accent 1"/>
    <w:basedOn w:val="Standardowy"/>
    <w:uiPriority w:val="49"/>
    <w:rsid w:val="006C35AA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StrongEmphasis">
    <w:name w:val="Strong Emphasis"/>
    <w:rsid w:val="005B07C8"/>
    <w:rPr>
      <w:b/>
      <w:bCs/>
    </w:rPr>
  </w:style>
  <w:style w:type="paragraph" w:customStyle="1" w:styleId="TableContents">
    <w:name w:val="Table Contents"/>
    <w:basedOn w:val="Normalny"/>
    <w:rsid w:val="005B07C8"/>
    <w:pPr>
      <w:suppressLineNumbers/>
      <w:suppressAutoHyphens/>
      <w:autoSpaceDE/>
      <w:textAlignment w:val="baseline"/>
    </w:pPr>
    <w:rPr>
      <w:rFonts w:ascii="Liberation Serif" w:eastAsia="NSimSun" w:hAnsi="Liberation Serif"/>
      <w:kern w:val="3"/>
      <w:sz w:val="24"/>
      <w:szCs w:val="24"/>
      <w:lang w:eastAsia="zh-CN" w:bidi="hi-IN"/>
    </w:rPr>
  </w:style>
  <w:style w:type="paragraph" w:customStyle="1" w:styleId="TableHeading">
    <w:name w:val="Table Heading"/>
    <w:basedOn w:val="TableContents"/>
    <w:rsid w:val="005B07C8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DD6A26-FA0F-4B7F-B7E8-0763138D9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790</Words>
  <Characters>5502</Characters>
  <Application>Microsoft Office Word</Application>
  <DocSecurity>0</DocSecurity>
  <Lines>189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OPZ2</vt:lpstr>
    </vt:vector>
  </TitlesOfParts>
  <Manager>Kamil Zembrzuski</Manager>
  <Company>zottek design</Company>
  <LinksUpToDate>false</LinksUpToDate>
  <CharactersWithSpaces>6230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OPZ2</dc:title>
  <dc:creator>Kamil Zembrzuski - zoltek design</dc:creator>
  <cp:lastModifiedBy>Lucyna Brejnak</cp:lastModifiedBy>
  <cp:revision>26</cp:revision>
  <cp:lastPrinted>2026-02-12T08:31:00Z</cp:lastPrinted>
  <dcterms:created xsi:type="dcterms:W3CDTF">2026-02-09T22:14:00Z</dcterms:created>
  <dcterms:modified xsi:type="dcterms:W3CDTF">2026-02-12T08:40:00Z</dcterms:modified>
  <cp:version>1.0</cp:version>
</cp:coreProperties>
</file>